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D93187" w:rsidRPr="006D136D" w:rsidTr="00F406BC">
        <w:trPr>
          <w:trHeight w:val="284"/>
        </w:trPr>
        <w:tc>
          <w:tcPr>
            <w:tcW w:w="9923" w:type="dxa"/>
            <w:gridSpan w:val="6"/>
            <w:shd w:val="clear" w:color="auto" w:fill="FFFFFF"/>
            <w:vAlign w:val="center"/>
          </w:tcPr>
          <w:p w:rsidR="00D93187" w:rsidRPr="006D136D" w:rsidRDefault="00D93187" w:rsidP="002C6FF6">
            <w:pPr>
              <w:shd w:val="clear" w:color="auto" w:fill="FFFFFF"/>
              <w:jc w:val="center"/>
              <w:rPr>
                <w:rFonts w:ascii="Arial" w:hAnsi="Arial" w:cs="Arial"/>
                <w:b/>
                <w:sz w:val="24"/>
                <w:szCs w:val="24"/>
              </w:rPr>
            </w:pPr>
            <w:r w:rsidRPr="006D136D">
              <w:rPr>
                <w:rFonts w:ascii="Arial" w:hAnsi="Arial" w:cs="Arial"/>
                <w:b/>
                <w:sz w:val="24"/>
                <w:szCs w:val="24"/>
              </w:rPr>
              <w:t>Zestawienie parametrów technicznych</w:t>
            </w:r>
          </w:p>
        </w:tc>
      </w:tr>
      <w:tr w:rsidR="00B97271" w:rsidRPr="006D136D" w:rsidTr="00F406BC">
        <w:trPr>
          <w:trHeight w:val="284"/>
        </w:trPr>
        <w:tc>
          <w:tcPr>
            <w:tcW w:w="9923" w:type="dxa"/>
            <w:gridSpan w:val="6"/>
            <w:shd w:val="clear" w:color="auto" w:fill="FFFFFF"/>
            <w:vAlign w:val="center"/>
          </w:tcPr>
          <w:p w:rsidR="00D93187" w:rsidRPr="006D136D" w:rsidRDefault="00D93187" w:rsidP="00B97271">
            <w:pPr>
              <w:shd w:val="clear" w:color="auto" w:fill="FFFFFF"/>
              <w:jc w:val="center"/>
              <w:rPr>
                <w:rFonts w:ascii="Arial" w:hAnsi="Arial" w:cs="Arial"/>
                <w:b/>
                <w:color w:val="FF0000"/>
                <w:sz w:val="24"/>
                <w:szCs w:val="24"/>
              </w:rPr>
            </w:pPr>
          </w:p>
        </w:tc>
      </w:tr>
      <w:tr w:rsidR="006D136D" w:rsidRPr="006D136D" w:rsidTr="00F406BC">
        <w:trPr>
          <w:trHeight w:val="284"/>
        </w:trPr>
        <w:tc>
          <w:tcPr>
            <w:tcW w:w="9923" w:type="dxa"/>
            <w:gridSpan w:val="6"/>
            <w:shd w:val="clear" w:color="auto" w:fill="FFFFFF"/>
            <w:vAlign w:val="center"/>
          </w:tcPr>
          <w:p w:rsidR="00D93187" w:rsidRDefault="00B97271" w:rsidP="002C6FF6">
            <w:pPr>
              <w:shd w:val="clear" w:color="auto" w:fill="FFFFFF"/>
              <w:jc w:val="center"/>
              <w:rPr>
                <w:rFonts w:ascii="Arial" w:hAnsi="Arial" w:cs="Arial"/>
                <w:b/>
                <w:sz w:val="24"/>
                <w:szCs w:val="24"/>
              </w:rPr>
            </w:pPr>
            <w:r w:rsidRPr="006D136D">
              <w:rPr>
                <w:rFonts w:ascii="Arial" w:hAnsi="Arial" w:cs="Arial"/>
                <w:b/>
                <w:sz w:val="24"/>
                <w:szCs w:val="24"/>
              </w:rPr>
              <w:t xml:space="preserve">Pakiet nr </w:t>
            </w:r>
            <w:r w:rsidR="00F406BC">
              <w:rPr>
                <w:rFonts w:ascii="Arial" w:hAnsi="Arial" w:cs="Arial"/>
                <w:b/>
                <w:sz w:val="24"/>
                <w:szCs w:val="24"/>
              </w:rPr>
              <w:t>2</w:t>
            </w:r>
            <w:r w:rsidRPr="006D136D">
              <w:rPr>
                <w:rFonts w:ascii="Arial" w:hAnsi="Arial" w:cs="Arial"/>
                <w:b/>
                <w:sz w:val="24"/>
                <w:szCs w:val="24"/>
              </w:rPr>
              <w:t xml:space="preserve"> – </w:t>
            </w:r>
            <w:r w:rsidR="00F406BC">
              <w:rPr>
                <w:rFonts w:ascii="Arial" w:hAnsi="Arial" w:cs="Arial"/>
                <w:b/>
                <w:sz w:val="24"/>
                <w:szCs w:val="24"/>
              </w:rPr>
              <w:t>wyposażenie medyczne ruchome</w:t>
            </w:r>
          </w:p>
          <w:p w:rsidR="00DF67C0" w:rsidRPr="006D136D" w:rsidRDefault="00DF67C0" w:rsidP="002C6FF6">
            <w:pPr>
              <w:shd w:val="clear" w:color="auto" w:fill="FFFFFF"/>
              <w:jc w:val="center"/>
              <w:rPr>
                <w:rFonts w:ascii="Arial" w:hAnsi="Arial" w:cs="Arial"/>
                <w:b/>
                <w:sz w:val="24"/>
                <w:szCs w:val="24"/>
              </w:rPr>
            </w:pPr>
          </w:p>
        </w:tc>
      </w:tr>
      <w:tr w:rsidR="00D93187" w:rsidRPr="002C6FF6" w:rsidTr="00F406BC">
        <w:trPr>
          <w:trHeight w:val="284"/>
        </w:trPr>
        <w:tc>
          <w:tcPr>
            <w:tcW w:w="9923" w:type="dxa"/>
            <w:gridSpan w:val="6"/>
            <w:tcBorders>
              <w:bottom w:val="single" w:sz="4" w:space="0" w:color="auto"/>
            </w:tcBorders>
            <w:shd w:val="clear" w:color="auto" w:fill="FFFFFF"/>
            <w:vAlign w:val="center"/>
          </w:tcPr>
          <w:p w:rsidR="00D93187" w:rsidRDefault="00D93187" w:rsidP="002C6FF6">
            <w:pPr>
              <w:shd w:val="clear" w:color="auto" w:fill="FFFFFF"/>
              <w:jc w:val="center"/>
              <w:rPr>
                <w:rFonts w:ascii="Arial" w:hAnsi="Arial" w:cs="Arial"/>
                <w:b/>
                <w:sz w:val="22"/>
                <w:szCs w:val="22"/>
              </w:rPr>
            </w:pPr>
          </w:p>
        </w:tc>
      </w:tr>
      <w:tr w:rsidR="00060DE7" w:rsidRPr="002C6FF6" w:rsidTr="00F406BC">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97271" w:rsidRDefault="00B97271" w:rsidP="002C6FF6">
            <w:pPr>
              <w:shd w:val="clear" w:color="auto" w:fill="FFFFFF"/>
              <w:jc w:val="center"/>
              <w:rPr>
                <w:rFonts w:ascii="Arial" w:hAnsi="Arial" w:cs="Arial"/>
                <w:b/>
                <w:sz w:val="22"/>
                <w:szCs w:val="22"/>
              </w:rPr>
            </w:pPr>
          </w:p>
          <w:p w:rsidR="00060DE7" w:rsidRDefault="00F406BC" w:rsidP="00A533C0">
            <w:pPr>
              <w:numPr>
                <w:ilvl w:val="0"/>
                <w:numId w:val="15"/>
              </w:numPr>
              <w:shd w:val="clear" w:color="auto" w:fill="FFFFFF"/>
              <w:jc w:val="center"/>
              <w:rPr>
                <w:rFonts w:ascii="Arial" w:hAnsi="Arial" w:cs="Arial"/>
                <w:b/>
                <w:sz w:val="22"/>
                <w:szCs w:val="22"/>
              </w:rPr>
            </w:pPr>
            <w:r>
              <w:rPr>
                <w:rFonts w:ascii="Arial" w:hAnsi="Arial" w:cs="Arial"/>
                <w:b/>
                <w:sz w:val="22"/>
                <w:szCs w:val="22"/>
              </w:rPr>
              <w:t>Łóżko leżące OIOM – 1 szt.</w:t>
            </w:r>
            <w:r w:rsidR="00CB6D89">
              <w:rPr>
                <w:rFonts w:ascii="Arial" w:hAnsi="Arial" w:cs="Arial"/>
                <w:b/>
                <w:sz w:val="22"/>
                <w:szCs w:val="22"/>
              </w:rPr>
              <w:t xml:space="preserve"> </w:t>
            </w:r>
          </w:p>
          <w:p w:rsidR="00B97271" w:rsidRPr="002C6FF6" w:rsidRDefault="00B97271" w:rsidP="002C6FF6">
            <w:pPr>
              <w:shd w:val="clear" w:color="auto" w:fill="FFFFFF"/>
              <w:jc w:val="center"/>
              <w:rPr>
                <w:rFonts w:ascii="Arial" w:hAnsi="Arial" w:cs="Arial"/>
                <w:b/>
                <w:sz w:val="22"/>
                <w:szCs w:val="22"/>
              </w:rPr>
            </w:pPr>
          </w:p>
        </w:tc>
      </w:tr>
      <w:tr w:rsidR="00F11272" w:rsidRPr="005B463A" w:rsidTr="00F406BC">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A3140F">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sz w:val="21"/>
                <w:szCs w:val="21"/>
              </w:rPr>
            </w:pPr>
          </w:p>
        </w:tc>
      </w:tr>
      <w:tr w:rsidR="00F11272" w:rsidRPr="00F11272" w:rsidTr="00F406BC">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F11272" w:rsidRDefault="00F11272" w:rsidP="00A3140F">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F11272" w:rsidRDefault="00F11272" w:rsidP="00A057AF">
            <w:pPr>
              <w:shd w:val="clear" w:color="auto" w:fill="FFFFFF"/>
              <w:rPr>
                <w:rFonts w:ascii="Arial" w:hAnsi="Arial" w:cs="Arial"/>
                <w:b/>
                <w:sz w:val="21"/>
                <w:szCs w:val="21"/>
              </w:rPr>
            </w:pPr>
          </w:p>
        </w:tc>
      </w:tr>
      <w:tr w:rsidR="00F11272" w:rsidRPr="005B463A" w:rsidTr="00F406BC">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sz w:val="21"/>
                <w:szCs w:val="21"/>
              </w:rPr>
            </w:pPr>
          </w:p>
        </w:tc>
      </w:tr>
      <w:tr w:rsidR="00F11272" w:rsidRPr="005B463A" w:rsidTr="00F406BC">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F11272" w:rsidRPr="005B463A" w:rsidRDefault="00F11272" w:rsidP="00A057AF">
            <w:pPr>
              <w:shd w:val="clear" w:color="auto" w:fill="FFFFFF"/>
              <w:rPr>
                <w:rFonts w:ascii="Arial" w:hAnsi="Arial" w:cs="Arial"/>
                <w:b/>
                <w:sz w:val="21"/>
                <w:szCs w:val="21"/>
              </w:rPr>
            </w:pPr>
          </w:p>
        </w:tc>
      </w:tr>
      <w:tr w:rsidR="00F11272" w:rsidRPr="005B463A" w:rsidTr="00F406BC">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DF67C0">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1C3A1F">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452999">
              <w:rPr>
                <w:rFonts w:ascii="Arial" w:hAnsi="Arial" w:cs="Arial"/>
                <w:bCs/>
                <w:color w:val="000000"/>
              </w:rPr>
              <w:t>(podać zakres lub opis)*</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F11272" w:rsidRPr="005B463A" w:rsidRDefault="00F11272" w:rsidP="002C6FF6">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F11272" w:rsidRPr="002C6FF6" w:rsidTr="00F406BC">
        <w:trPr>
          <w:trHeight w:val="3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A533C0" w:rsidRDefault="00A533C0" w:rsidP="0065196A">
            <w:pPr>
              <w:jc w:val="center"/>
              <w:rPr>
                <w:rFonts w:ascii="Arial" w:hAnsi="Arial" w:cs="Arial"/>
                <w:b/>
                <w:bCs/>
                <w:sz w:val="22"/>
                <w:szCs w:val="22"/>
              </w:rPr>
            </w:pPr>
          </w:p>
          <w:p w:rsidR="00F11272" w:rsidRPr="002C6FF6" w:rsidRDefault="00F11272" w:rsidP="0065196A">
            <w:pPr>
              <w:jc w:val="center"/>
              <w:rPr>
                <w:rFonts w:ascii="Arial" w:hAnsi="Arial" w:cs="Arial"/>
                <w:b/>
                <w:bCs/>
                <w:sz w:val="22"/>
                <w:szCs w:val="22"/>
              </w:rPr>
            </w:pPr>
            <w:r w:rsidRPr="002C6FF6">
              <w:rPr>
                <w:rFonts w:ascii="Arial" w:hAnsi="Arial" w:cs="Arial"/>
                <w:b/>
                <w:bCs/>
                <w:sz w:val="22"/>
                <w:szCs w:val="22"/>
              </w:rPr>
              <w:t>Parametry techniczne</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pStyle w:val="Akapitzlist"/>
              <w:ind w:left="0"/>
              <w:jc w:val="both"/>
              <w:rPr>
                <w:rFonts w:ascii="Arial" w:hAnsi="Arial" w:cs="Arial"/>
                <w:color w:val="000000"/>
                <w:sz w:val="21"/>
                <w:szCs w:val="21"/>
              </w:rPr>
            </w:pPr>
            <w:r w:rsidRPr="00F406BC">
              <w:rPr>
                <w:rFonts w:ascii="Arial" w:hAnsi="Arial" w:cs="Arial"/>
                <w:color w:val="000000"/>
                <w:sz w:val="21"/>
                <w:szCs w:val="21"/>
              </w:rPr>
              <w:t>Konstrukcja łóżka wykonana z profili stalowych, lakierowanych metodą proszkową, odporną na uszkodzenia mechaniczne, zadrapania oraz środki dezynfekcyjne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Konstrukcja łóżka o oparta na dwóch kolumnach o przekroju prostokątnym zapewniających wysoką stabilność łóżka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Leże łóżka w pełni regulowane, podzielone na 4 segmenty, z czego min. 3 są ruchome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Wszystkie segmenty leża (segment oparcia pleców, segment miednicy, segment uda, segment podudzia) wypełnione odejmowanymi płytami HPL - łatwymi do dezynfekcji i utrzymania w czystości, o </w:t>
            </w:r>
            <w:r w:rsidRPr="00F406BC">
              <w:rPr>
                <w:rFonts w:ascii="Arial" w:hAnsi="Arial" w:cs="Arial"/>
                <w:sz w:val="21"/>
                <w:szCs w:val="21"/>
              </w:rPr>
              <w:t>konstrukcji zapewniającej stały dopływ powietrza do dolnej części materaca</w:t>
            </w:r>
          </w:p>
          <w:p w:rsidR="00F406BC" w:rsidRPr="00F406BC" w:rsidRDefault="00F406BC" w:rsidP="001D0887">
            <w:pPr>
              <w:jc w:val="both"/>
              <w:rPr>
                <w:rFonts w:ascii="Arial" w:hAnsi="Arial" w:cs="Arial"/>
                <w:color w:val="000000"/>
                <w:sz w:val="21"/>
                <w:szCs w:val="21"/>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Narożniki segmentów oparcia pleców oraz podudzia zakończone metalowymi ogranicznikami zabezpieczającymi materac przed przemieszczaniem wzdłuż oraz na boki (np. w kształcie litery „L”)</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Zewnętrzne elementy konstrukcyjne ramy leża osłonięte estetycznym tworzywem bez rogów i kątów prostych, zaprojektowane pod kątem bezpieczeństwa użytkowania oraz w celu łatwej i dokładnej dezynfekcji</w:t>
            </w:r>
          </w:p>
        </w:tc>
        <w:tc>
          <w:tcPr>
            <w:tcW w:w="1418" w:type="dxa"/>
            <w:tcBorders>
              <w:top w:val="single" w:sz="6" w:space="0" w:color="auto"/>
              <w:left w:val="single" w:sz="4"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Segment oparcia pleców w pełni przezierny dla promieni RTG, pozwalający wykonywać zdjęcia bezpośrednio na łóżku za pomocą mobilnych urządzeń</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Segment oparcia pleców umożliwiający wykonywanie zdjęć również w pozycji siedzącej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Segment oparcia pleców wyposażony w prowadnice, umożliwiające wsunięcie tacy na kasetę RTG. Taca na kasetę RTG wykonana ze stali nierdzewnej, wyposażona w uchwyt do łatwego instalowania oraz rolki do płynnego przemieszczania w prowadnicach.</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Taca posiadająca możliwość dostosowywania do wielkości kasety (min. 4 rozmiary). </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Wymiar tacy min. 430 x 350 mm. Taca wsuwana od strony szczytu głowy pacjenta (tzw. pozycjonowanie pionowe)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Łóżko wyposażone w cztery ergonomiczne barierki boczne (dwie po każdej stronie), </w:t>
            </w:r>
            <w:r w:rsidRPr="00F406BC">
              <w:rPr>
                <w:rFonts w:ascii="Arial" w:hAnsi="Arial" w:cs="Arial"/>
                <w:b/>
                <w:color w:val="000000"/>
                <w:sz w:val="21"/>
                <w:szCs w:val="21"/>
              </w:rPr>
              <w:t>zabezpieczające pacjenta na całej długości leża</w:t>
            </w:r>
            <w:r w:rsidRPr="00F406BC">
              <w:rPr>
                <w:rFonts w:ascii="Arial" w:hAnsi="Arial" w:cs="Arial"/>
                <w:color w:val="000000"/>
                <w:sz w:val="21"/>
                <w:szCs w:val="21"/>
              </w:rPr>
              <w:t xml:space="preserve"> (nie dopuszcza się barierek „¾”, dodatkowych wypełnień ani barierek trzyczęściowych)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wykonane z wysokiej jakości tworzywa - odlewane lub formowane z jednej części, zaokrąglone (bez łączeń, miejsc klejenia, ostrych krawędzi i rogów)  łatwe do dezynfekcji i  utrzymania w czystości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niezależne od siebie z możliwością opuszczenia / odbezpieczenia dowoln</w:t>
            </w:r>
            <w:r w:rsidRPr="00F406BC">
              <w:rPr>
                <w:rFonts w:ascii="Arial" w:hAnsi="Arial" w:cs="Arial"/>
                <w:sz w:val="21"/>
                <w:szCs w:val="21"/>
              </w:rPr>
              <w:t>ej z nich za pomocą klamki dostępnej jedynie dla personelu medycznego</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b/>
                <w:i/>
                <w:sz w:val="21"/>
                <w:szCs w:val="21"/>
              </w:rPr>
            </w:pPr>
            <w:r w:rsidRPr="00F406BC">
              <w:rPr>
                <w:rFonts w:ascii="Arial" w:hAnsi="Arial" w:cs="Arial"/>
                <w:sz w:val="21"/>
                <w:szCs w:val="21"/>
              </w:rPr>
              <w:t xml:space="preserve">System opuszczania barierek bocznych wspomagany sprężynami gazowymi umożliwiającymi ciche, lekkie i płynne ruchy wykonywane przez personel medyczny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rFonts w:ascii="Arial" w:hAnsi="Arial" w:cs="Arial"/>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poruszające się wraz segmentem oparcia pleców, chroniące pacjenta również w pozycji siedzącej i fotelowej</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oraz szczyty łóżka posiadające wyprofilowane, wygodne uchwyty ułatwiające pacjentowi wstawanie z łóżka. Uchwyty do wstawania dostępne również po opuszczeniu barierek</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Wysokość barierek bocznych min. 40 cm w celu umożliwienia zastosowania systemu przeciwodleżynowego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r w:rsidR="006F179C">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Wysokość barierek bocznych:</w:t>
            </w:r>
          </w:p>
          <w:p w:rsidR="00F406BC" w:rsidRPr="00F406BC" w:rsidRDefault="00F406BC" w:rsidP="001D0887">
            <w:pPr>
              <w:rPr>
                <w:rFonts w:ascii="Arial" w:hAnsi="Arial" w:cs="Arial"/>
                <w:sz w:val="21"/>
                <w:szCs w:val="21"/>
              </w:rPr>
            </w:pPr>
            <w:r w:rsidRPr="00F406BC">
              <w:rPr>
                <w:rFonts w:ascii="Arial" w:hAnsi="Arial" w:cs="Arial"/>
                <w:sz w:val="21"/>
                <w:szCs w:val="21"/>
              </w:rPr>
              <w:t>40cm – 0 pkt</w:t>
            </w:r>
          </w:p>
          <w:p w:rsidR="00F406BC" w:rsidRPr="00F406BC" w:rsidRDefault="00F406BC" w:rsidP="001D0887">
            <w:pPr>
              <w:rPr>
                <w:rFonts w:ascii="Arial" w:hAnsi="Arial" w:cs="Arial"/>
                <w:sz w:val="21"/>
                <w:szCs w:val="21"/>
              </w:rPr>
            </w:pPr>
            <w:r w:rsidRPr="00F406BC">
              <w:rPr>
                <w:rFonts w:ascii="Arial" w:hAnsi="Arial" w:cs="Arial"/>
                <w:sz w:val="21"/>
                <w:szCs w:val="21"/>
              </w:rPr>
              <w:t xml:space="preserve">Powyżej – 5 pkt </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Konstrukcja barierek bocznych zapewniająca bezpieczeństwo pacjenta i personelu, bez stref mogących spowodować uraz lub przypadkowe zakleszczenie (system anty-urazowy oraz anty-zakleszczeniowy kończyn górnych oraz dolnych)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Możliwość opuszczenia barierek poniżej poziomu materaca, w sposób ułatwiający transfer pacjenta, wstawanie oraz siedzenie na łóżku</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Łóżko wyposażone we wskaźniki kąta nachylenia segmentu oparcia pleców, pozycji Trendelenburga oraz anty-Trendelenburga. Wskaźniki znajdujące się na barierkach bocznych, widoczne niezależnie od pozycji barierek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W czterech narożnikach tuleje do mocowania wieszaka kroplówki lub wyposażenia dodatkowego</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b/>
                <w:bCs/>
                <w:color w:val="000000"/>
                <w:sz w:val="21"/>
                <w:szCs w:val="21"/>
              </w:rPr>
              <w:t>Sterowanie funkcjami łóżka wbudowane w barierki boczne</w:t>
            </w:r>
            <w:r w:rsidRPr="00F406BC">
              <w:rPr>
                <w:rFonts w:ascii="Arial" w:hAnsi="Arial" w:cs="Arial"/>
                <w:color w:val="000000"/>
                <w:sz w:val="21"/>
                <w:szCs w:val="21"/>
              </w:rPr>
              <w:t xml:space="preserve"> (przyciski membranowe, zabezpieczone przed przedostawaniem się płynów i odklejaniem.). Panele sterujące dla personelu od strony zewnętrznej oraz dla pacjenta od strony wewnętrznej. Panele wyposażone w przyciski bezpieczeństwa,  aktywujące w sposób świadomy funkcje sterowania.</w:t>
            </w:r>
            <w:r w:rsidRPr="00F406BC">
              <w:rPr>
                <w:rFonts w:ascii="Arial" w:hAnsi="Arial" w:cs="Arial"/>
                <w:color w:val="000000"/>
                <w:sz w:val="21"/>
                <w:szCs w:val="21"/>
              </w:rPr>
              <w:br/>
              <w:t xml:space="preserve"> </w:t>
            </w:r>
          </w:p>
          <w:p w:rsidR="00F406BC" w:rsidRPr="00F406BC" w:rsidRDefault="00F406BC" w:rsidP="001D0887">
            <w:pPr>
              <w:jc w:val="both"/>
              <w:rPr>
                <w:rFonts w:ascii="Arial" w:hAnsi="Arial" w:cs="Arial"/>
                <w:b/>
                <w:bCs/>
                <w:color w:val="000000"/>
                <w:sz w:val="21"/>
                <w:szCs w:val="21"/>
              </w:rPr>
            </w:pPr>
            <w:r w:rsidRPr="00F406BC">
              <w:rPr>
                <w:rFonts w:ascii="Arial" w:hAnsi="Arial" w:cs="Arial"/>
                <w:b/>
                <w:bCs/>
                <w:color w:val="000000"/>
                <w:sz w:val="21"/>
                <w:szCs w:val="21"/>
              </w:rPr>
              <w:t>Sterowanie następującymi funkcjami:</w:t>
            </w:r>
          </w:p>
          <w:p w:rsidR="00F406BC" w:rsidRPr="00F406BC" w:rsidRDefault="00F406BC" w:rsidP="00F406BC">
            <w:pPr>
              <w:widowControl/>
              <w:numPr>
                <w:ilvl w:val="0"/>
                <w:numId w:val="29"/>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oparcia pleców</w:t>
            </w:r>
          </w:p>
          <w:p w:rsidR="00F406BC" w:rsidRPr="00F406BC" w:rsidRDefault="00F406BC" w:rsidP="00F406BC">
            <w:pPr>
              <w:widowControl/>
              <w:numPr>
                <w:ilvl w:val="0"/>
                <w:numId w:val="29"/>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uda</w:t>
            </w:r>
          </w:p>
          <w:p w:rsidR="00F406BC" w:rsidRPr="00F406BC" w:rsidRDefault="00F406BC" w:rsidP="00F406BC">
            <w:pPr>
              <w:widowControl/>
              <w:numPr>
                <w:ilvl w:val="0"/>
                <w:numId w:val="29"/>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wysokości leża</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Panele wyposażone w diody LED informujące o zablokowanej funkcji np. kolorem pomarańczowym </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Barierki wyposażone w diody LED informujące o najniższym położeniu łóżka (od strony zewnętrznej i wewnętrznej)</w:t>
            </w:r>
          </w:p>
          <w:p w:rsidR="00F406BC" w:rsidRPr="00F406BC" w:rsidRDefault="00F406BC" w:rsidP="001D0887">
            <w:pPr>
              <w:jc w:val="both"/>
              <w:rPr>
                <w:rFonts w:ascii="Arial" w:hAnsi="Arial" w:cs="Arial"/>
                <w:color w:val="000000"/>
                <w:sz w:val="21"/>
                <w:szCs w:val="21"/>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eastAsia="Calibri" w:hAnsi="Arial" w:cs="Arial"/>
                <w:b/>
                <w:bCs/>
                <w:sz w:val="21"/>
                <w:szCs w:val="21"/>
              </w:rPr>
              <w:t>Łóżko wyposażone w dodatkowy panel sterowniczy dla personelu</w:t>
            </w:r>
            <w:r w:rsidRPr="00F406BC">
              <w:rPr>
                <w:rFonts w:ascii="Arial" w:eastAsia="Calibri" w:hAnsi="Arial" w:cs="Arial"/>
                <w:sz w:val="21"/>
                <w:szCs w:val="21"/>
              </w:rPr>
              <w:t xml:space="preserve"> </w:t>
            </w:r>
            <w:r w:rsidRPr="00F406BC">
              <w:rPr>
                <w:rFonts w:ascii="Arial" w:hAnsi="Arial" w:cs="Arial"/>
                <w:color w:val="000000"/>
                <w:sz w:val="21"/>
                <w:szCs w:val="21"/>
              </w:rPr>
              <w:t>z możliwością zawieszenia go na szczycie od strony nóg pacjenta</w:t>
            </w: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Przewód panelu długi - spiralny, pozwalający na swobodne przemieszczanie się i pracę przy pacjencie w obrębie całego łóżka</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b/>
                <w:color w:val="000000"/>
                <w:sz w:val="21"/>
                <w:szCs w:val="21"/>
              </w:rPr>
            </w:pPr>
            <w:r w:rsidRPr="00F406BC">
              <w:rPr>
                <w:rFonts w:ascii="Arial" w:hAnsi="Arial" w:cs="Arial"/>
                <w:b/>
                <w:color w:val="000000"/>
                <w:sz w:val="21"/>
                <w:szCs w:val="21"/>
              </w:rPr>
              <w:t xml:space="preserve">Sterowanie funkcjami łóżka za pomocą panelu sterowniczego dla personelu: </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regulacja wysokości leża </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oparcia pleców</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segmentu uda</w:t>
            </w:r>
          </w:p>
          <w:p w:rsidR="00F406BC" w:rsidRPr="00F406BC" w:rsidRDefault="00F406BC" w:rsidP="00F406BC">
            <w:pPr>
              <w:widowControl/>
              <w:numPr>
                <w:ilvl w:val="0"/>
                <w:numId w:val="30"/>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funkcji autokontur</w:t>
            </w:r>
          </w:p>
          <w:p w:rsidR="00F406BC" w:rsidRPr="00F406BC" w:rsidRDefault="00F406BC" w:rsidP="00F406BC">
            <w:pPr>
              <w:widowControl/>
              <w:numPr>
                <w:ilvl w:val="0"/>
                <w:numId w:val="30"/>
              </w:numPr>
              <w:autoSpaceDE/>
              <w:autoSpaceDN/>
              <w:adjustRightInd/>
              <w:jc w:val="both"/>
              <w:rPr>
                <w:rFonts w:ascii="Arial" w:hAnsi="Arial" w:cs="Arial"/>
                <w:sz w:val="21"/>
                <w:szCs w:val="21"/>
              </w:rPr>
            </w:pPr>
            <w:r w:rsidRPr="00F406BC">
              <w:rPr>
                <w:rFonts w:ascii="Arial" w:hAnsi="Arial" w:cs="Arial"/>
                <w:color w:val="000000"/>
                <w:sz w:val="21"/>
                <w:szCs w:val="21"/>
              </w:rPr>
              <w:t>regulacja pozycji Trendelenburga i anty-</w:t>
            </w:r>
            <w:r w:rsidRPr="00F406BC">
              <w:rPr>
                <w:rFonts w:ascii="Arial" w:hAnsi="Arial" w:cs="Arial"/>
                <w:sz w:val="21"/>
                <w:szCs w:val="21"/>
              </w:rPr>
              <w:t>Trendelenburga</w:t>
            </w:r>
          </w:p>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Panel z możliwością selektywnej blokady powyższych funkcji, wyposażony w diody LED informujące o zablokowanej funkcji </w:t>
            </w:r>
          </w:p>
          <w:p w:rsidR="00F406BC" w:rsidRPr="00F406BC" w:rsidRDefault="00F406BC" w:rsidP="001D0887">
            <w:pPr>
              <w:jc w:val="both"/>
              <w:rPr>
                <w:rFonts w:ascii="Arial" w:hAnsi="Arial" w:cs="Arial"/>
                <w:sz w:val="21"/>
                <w:szCs w:val="21"/>
              </w:rPr>
            </w:pPr>
          </w:p>
          <w:p w:rsidR="00F406BC" w:rsidRPr="00F406BC" w:rsidRDefault="00F406BC" w:rsidP="001D0887">
            <w:pPr>
              <w:jc w:val="both"/>
              <w:rPr>
                <w:rFonts w:ascii="Arial" w:hAnsi="Arial" w:cs="Arial"/>
                <w:sz w:val="21"/>
                <w:szCs w:val="21"/>
              </w:rPr>
            </w:pPr>
            <w:r w:rsidRPr="00F406BC">
              <w:rPr>
                <w:rFonts w:ascii="Arial" w:hAnsi="Arial" w:cs="Arial"/>
                <w:sz w:val="21"/>
                <w:szCs w:val="21"/>
              </w:rPr>
              <w:t>Panel sterowania dla personelu posiadający zaprogramowane funkcje „ratunkowe i pomocnicze” (</w:t>
            </w:r>
            <w:r w:rsidRPr="00F406BC">
              <w:rPr>
                <w:rFonts w:ascii="Arial" w:hAnsi="Arial" w:cs="Arial"/>
                <w:sz w:val="21"/>
                <w:szCs w:val="21"/>
                <w:u w:val="single"/>
              </w:rPr>
              <w:t>dostępne za pomocą jednego przycisku</w:t>
            </w:r>
            <w:r w:rsidRPr="00F406BC">
              <w:rPr>
                <w:rFonts w:ascii="Arial" w:hAnsi="Arial" w:cs="Arial"/>
                <w:sz w:val="21"/>
                <w:szCs w:val="21"/>
              </w:rPr>
              <w:t>):</w:t>
            </w:r>
          </w:p>
          <w:p w:rsidR="00F406BC" w:rsidRPr="00F406BC" w:rsidRDefault="00F406BC" w:rsidP="00F406BC">
            <w:pPr>
              <w:widowControl/>
              <w:numPr>
                <w:ilvl w:val="0"/>
                <w:numId w:val="31"/>
              </w:numPr>
              <w:jc w:val="both"/>
              <w:rPr>
                <w:rFonts w:ascii="Arial" w:hAnsi="Arial" w:cs="Arial"/>
                <w:sz w:val="21"/>
                <w:szCs w:val="21"/>
              </w:rPr>
            </w:pPr>
            <w:r w:rsidRPr="00F406BC">
              <w:rPr>
                <w:rFonts w:ascii="Arial" w:hAnsi="Arial" w:cs="Arial"/>
                <w:sz w:val="21"/>
                <w:szCs w:val="21"/>
              </w:rPr>
              <w:lastRenderedPageBreak/>
              <w:t>pozycja egzaminacyjna</w:t>
            </w:r>
          </w:p>
          <w:p w:rsidR="00F406BC" w:rsidRPr="00F406BC" w:rsidRDefault="00F406BC" w:rsidP="00F406BC">
            <w:pPr>
              <w:widowControl/>
              <w:numPr>
                <w:ilvl w:val="0"/>
                <w:numId w:val="31"/>
              </w:numPr>
              <w:jc w:val="both"/>
              <w:rPr>
                <w:rFonts w:ascii="Arial" w:hAnsi="Arial" w:cs="Arial"/>
                <w:color w:val="000000"/>
                <w:sz w:val="21"/>
                <w:szCs w:val="21"/>
              </w:rPr>
            </w:pPr>
            <w:r w:rsidRPr="00F406BC">
              <w:rPr>
                <w:rFonts w:ascii="Arial" w:hAnsi="Arial" w:cs="Arial"/>
                <w:color w:val="000000"/>
                <w:sz w:val="21"/>
                <w:szCs w:val="21"/>
              </w:rPr>
              <w:t>pozycja antyszokowa</w:t>
            </w:r>
          </w:p>
          <w:p w:rsidR="00F406BC" w:rsidRPr="00F406BC" w:rsidRDefault="00F406BC" w:rsidP="00F406BC">
            <w:pPr>
              <w:widowControl/>
              <w:numPr>
                <w:ilvl w:val="0"/>
                <w:numId w:val="31"/>
              </w:numPr>
              <w:jc w:val="both"/>
              <w:rPr>
                <w:rFonts w:ascii="Arial" w:hAnsi="Arial" w:cs="Arial"/>
                <w:color w:val="000000"/>
                <w:sz w:val="21"/>
                <w:szCs w:val="21"/>
              </w:rPr>
            </w:pPr>
            <w:r w:rsidRPr="00F406BC">
              <w:rPr>
                <w:rFonts w:ascii="Arial" w:hAnsi="Arial" w:cs="Arial"/>
                <w:color w:val="000000"/>
                <w:sz w:val="21"/>
                <w:szCs w:val="21"/>
              </w:rPr>
              <w:t>pozycja kardiologiczna</w:t>
            </w:r>
          </w:p>
          <w:p w:rsidR="00F406BC" w:rsidRPr="00F406BC" w:rsidRDefault="00F406BC" w:rsidP="00F406BC">
            <w:pPr>
              <w:widowControl/>
              <w:numPr>
                <w:ilvl w:val="0"/>
                <w:numId w:val="31"/>
              </w:numPr>
              <w:jc w:val="both"/>
              <w:rPr>
                <w:rFonts w:ascii="Arial" w:hAnsi="Arial" w:cs="Arial"/>
                <w:color w:val="000000"/>
                <w:sz w:val="21"/>
                <w:szCs w:val="21"/>
              </w:rPr>
            </w:pPr>
            <w:r w:rsidRPr="00F406BC">
              <w:rPr>
                <w:rFonts w:ascii="Arial" w:hAnsi="Arial" w:cs="Arial"/>
                <w:color w:val="000000"/>
                <w:sz w:val="21"/>
                <w:szCs w:val="21"/>
              </w:rPr>
              <w:t xml:space="preserve">pozycja reanimacyjna (CPR) </w:t>
            </w: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Funkcje ratunkowe i pomocnicze dostępne w szybki sposób, bez konieczności odblokowywania i aktywacji</w:t>
            </w:r>
          </w:p>
          <w:p w:rsidR="00F406BC" w:rsidRPr="00F406BC" w:rsidRDefault="00F406BC" w:rsidP="001D0887">
            <w:pPr>
              <w:jc w:val="both"/>
              <w:rPr>
                <w:rFonts w:ascii="Arial" w:hAnsi="Arial" w:cs="Arial"/>
                <w:color w:val="000000"/>
                <w:sz w:val="21"/>
                <w:szCs w:val="21"/>
              </w:rPr>
            </w:pPr>
          </w:p>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Panel posiadający diodę LED sygnalizującą proces ładowania akumulatora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lastRenderedPageBreak/>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FF0000"/>
                <w:sz w:val="21"/>
                <w:szCs w:val="21"/>
              </w:rPr>
            </w:pPr>
            <w:r w:rsidRPr="00F406BC">
              <w:rPr>
                <w:rFonts w:ascii="Arial" w:hAnsi="Arial" w:cs="Arial"/>
                <w:color w:val="000000"/>
                <w:sz w:val="21"/>
                <w:szCs w:val="21"/>
              </w:rPr>
              <w:t xml:space="preserve">Automatyczne wykrywanie pozycji horyzontalnej podczas powrotu z przechyłów wzdłużnych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sz w:val="21"/>
                <w:szCs w:val="21"/>
              </w:rPr>
            </w:pPr>
            <w:r w:rsidRPr="00F406BC">
              <w:rPr>
                <w:rFonts w:ascii="Arial" w:hAnsi="Arial" w:cs="Arial"/>
                <w:color w:val="000000"/>
                <w:sz w:val="21"/>
                <w:szCs w:val="21"/>
              </w:rPr>
              <w:t xml:space="preserve">Funkcja „podwójnej autoregresji” 165 mm (+/ 10 mm) </w:t>
            </w:r>
            <w:r w:rsidRPr="00F406BC">
              <w:rPr>
                <w:rFonts w:ascii="Arial" w:eastAsia="Calibri" w:hAnsi="Arial" w:cs="Arial"/>
                <w:sz w:val="21"/>
                <w:szCs w:val="21"/>
              </w:rPr>
              <w:t>zabezpieczająca przed zakleszczeniem pacjenta i niwelująca ryzyko powstawania odleżyn (jednoczesna autoregresja oparcia pleców oraz segmentu uda)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Zakres elektrycznych regulacji:  </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segment oparcia pleców: 0-70° (+/- 3°) </w:t>
            </w:r>
            <w:r w:rsidRPr="00F406BC">
              <w:rPr>
                <w:rFonts w:ascii="Arial" w:hAnsi="Arial" w:cs="Arial"/>
                <w:color w:val="000000"/>
                <w:sz w:val="21"/>
                <w:szCs w:val="21"/>
              </w:rPr>
              <w:br/>
              <w:t>z funkcją autoregresji</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segment uda: 0–40° (+/- 3°) z funkcją autoregresji</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pozycja Trendelenburga: 0–18° (+/- 2°)</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pozycja anty-Trendelenburga: 0–18° </w:t>
            </w:r>
            <w:r w:rsidR="00C262BD">
              <w:rPr>
                <w:rFonts w:ascii="Arial" w:hAnsi="Arial" w:cs="Arial"/>
                <w:color w:val="000000"/>
                <w:sz w:val="21"/>
                <w:szCs w:val="21"/>
              </w:rPr>
              <w:t xml:space="preserve">      </w:t>
            </w:r>
            <w:r w:rsidRPr="00F406BC">
              <w:rPr>
                <w:rFonts w:ascii="Arial" w:hAnsi="Arial" w:cs="Arial"/>
                <w:color w:val="000000"/>
                <w:sz w:val="21"/>
                <w:szCs w:val="21"/>
              </w:rPr>
              <w:t>(+/- 2°)</w:t>
            </w:r>
          </w:p>
          <w:p w:rsidR="00F406BC" w:rsidRPr="00F406BC" w:rsidRDefault="00F406BC" w:rsidP="00F406BC">
            <w:pPr>
              <w:pStyle w:val="Akapitzlist"/>
              <w:widowControl/>
              <w:numPr>
                <w:ilvl w:val="0"/>
                <w:numId w:val="32"/>
              </w:numPr>
              <w:autoSpaceDE/>
              <w:autoSpaceDN/>
              <w:adjustRightInd/>
              <w:jc w:val="both"/>
              <w:rPr>
                <w:rFonts w:ascii="Arial" w:hAnsi="Arial" w:cs="Arial"/>
                <w:color w:val="000000"/>
                <w:sz w:val="21"/>
                <w:szCs w:val="21"/>
              </w:rPr>
            </w:pPr>
            <w:r w:rsidRPr="00F406BC">
              <w:rPr>
                <w:rFonts w:ascii="Arial" w:hAnsi="Arial" w:cs="Arial"/>
                <w:color w:val="000000"/>
                <w:sz w:val="21"/>
                <w:szCs w:val="21"/>
              </w:rPr>
              <w:t>regulacja wysokości leża w zakresie od 420 do 820 mm (+/- 10 mm)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Regulacja segmentu podudzia za pomocą rastomatu w  zakresie: 0 – 12° (+/- 2°)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sz w:val="21"/>
                <w:szCs w:val="21"/>
              </w:rPr>
              <w:t>Segment oparcia pleców wyposażony w funkcję szybkiej pozycji CPR. Dźwignie zwalniające dostępne z obu stron łóżka, oznaczone kolorem ostrzegawczym, np. pomarańczowy, umiejscowione pod segmentem oparcia pleców, w celu wyeliminowania przypadkowego naciśnięcia przez personel np. kolanem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Narożniki łóżka wyposażone w duże krążki odbojowe o wysokości min. 6 cm, zabezpieczające ściany i łóżko przed uszkodzeniami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Szczyty łóżka wykonane z wysokiej jakości tworzywa - odlewane lub formowane z jednej części (bez łączeń, miejsc klejenia, ostrych krawędzi i rogów) łatwe do dezynfekcji i  utrzymania w czystości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Szczyty łóżka z możliwością szybkiego demontażu oraz blokowania (np. na czas transportu łóżka). Blokowanie i odblokowywanie szczytów bez użycia narzędzi za pomocą dwóch niezależnych dźwigni w celu wyeliminowania przypadkowego odbezpieczenia. Szczyty łóżek całkowicie przylegające do ramy leża (bez szczelin), w celu wyeliminowania urazów kończyn</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 xml:space="preserve">Możliwość wyboru akcentów kolorystycznych </w:t>
            </w:r>
            <w:r w:rsidRPr="00F406BC">
              <w:rPr>
                <w:rFonts w:ascii="Arial" w:hAnsi="Arial" w:cs="Arial"/>
                <w:color w:val="000000"/>
                <w:sz w:val="21"/>
                <w:szCs w:val="21"/>
              </w:rPr>
              <w:lastRenderedPageBreak/>
              <w:t>na szczytach oraz barierkach bocznych</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lastRenderedPageBreak/>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Dopuszczalne obciążenie łóżka we wszystkich pozycjach min. 245 kg</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r w:rsidR="006F179C">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Dopuszczalne obciążenie:</w:t>
            </w:r>
          </w:p>
          <w:p w:rsidR="00F406BC" w:rsidRPr="00F406BC" w:rsidRDefault="00F406BC" w:rsidP="001D0887">
            <w:pPr>
              <w:rPr>
                <w:rFonts w:ascii="Arial" w:hAnsi="Arial" w:cs="Arial"/>
                <w:sz w:val="21"/>
                <w:szCs w:val="21"/>
              </w:rPr>
            </w:pPr>
            <w:r w:rsidRPr="00F406BC">
              <w:rPr>
                <w:rFonts w:ascii="Arial" w:hAnsi="Arial" w:cs="Arial"/>
                <w:sz w:val="21"/>
                <w:szCs w:val="21"/>
              </w:rPr>
              <w:t>245 kg - 0 pkt</w:t>
            </w:r>
          </w:p>
          <w:p w:rsidR="00F406BC" w:rsidRPr="00F406BC" w:rsidRDefault="00F406BC" w:rsidP="001D0887">
            <w:pPr>
              <w:rPr>
                <w:rFonts w:ascii="Arial" w:hAnsi="Arial" w:cs="Arial"/>
                <w:sz w:val="21"/>
                <w:szCs w:val="21"/>
              </w:rPr>
            </w:pPr>
            <w:r w:rsidRPr="00F406BC">
              <w:rPr>
                <w:rFonts w:ascii="Arial" w:hAnsi="Arial" w:cs="Arial"/>
                <w:sz w:val="21"/>
                <w:szCs w:val="21"/>
              </w:rPr>
              <w:t>Powyżej  – 5 pkt</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color w:val="000000"/>
                <w:sz w:val="21"/>
                <w:szCs w:val="21"/>
              </w:rPr>
              <w:t>Układ elektryczny wyposażony w akumulator pozwalający na wszystkie regulacje podczas transportu pacjenta oraz w przypadku zaniku zasilania.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Podstawa łóżka wyposażona w system centralnej blokady oraz koło kierunkowe, antystatyczne (koła tworzywowe o średnicy min. 150 mm)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Dźwignia hamulca centralnego wykonana ze stali nierdzewnej, dostępna od strony nóg pacjenta na całej szerokości podstawy (łatwy dostęp z trzech stron np. w windzie)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 xml:space="preserve">Podstawa łóżka w całości osłonięta estetyczną osłoną tworzywową z wyprofilowanymi miejscami np. na rzeczy pacjenta oraz sprzęt podczas transportu. </w:t>
            </w:r>
          </w:p>
          <w:p w:rsidR="00F406BC" w:rsidRPr="00F406BC" w:rsidRDefault="00F406BC" w:rsidP="001D0887">
            <w:pPr>
              <w:jc w:val="both"/>
              <w:rPr>
                <w:rFonts w:ascii="Arial" w:hAnsi="Arial" w:cs="Arial"/>
                <w:sz w:val="21"/>
                <w:szCs w:val="21"/>
              </w:rPr>
            </w:pP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 xml:space="preserve">Osłona posiadająca możliwość uniesienia, w celu dezynfekcji trudno dostępnych miejsc, bez użycia narzędzi – 5 pkt </w:t>
            </w:r>
          </w:p>
          <w:p w:rsidR="00F406BC" w:rsidRPr="00F406BC" w:rsidRDefault="00F406BC" w:rsidP="001D0887">
            <w:pPr>
              <w:rPr>
                <w:rFonts w:ascii="Arial" w:hAnsi="Arial" w:cs="Arial"/>
                <w:sz w:val="21"/>
                <w:szCs w:val="21"/>
              </w:rPr>
            </w:pPr>
          </w:p>
          <w:p w:rsidR="00F406BC" w:rsidRPr="00F406BC" w:rsidRDefault="00F406BC" w:rsidP="001D0887">
            <w:pPr>
              <w:rPr>
                <w:rFonts w:ascii="Arial" w:hAnsi="Arial" w:cs="Arial"/>
                <w:sz w:val="21"/>
                <w:szCs w:val="21"/>
              </w:rPr>
            </w:pPr>
            <w:r w:rsidRPr="00F406BC">
              <w:rPr>
                <w:rFonts w:ascii="Arial" w:hAnsi="Arial" w:cs="Arial"/>
                <w:sz w:val="21"/>
                <w:szCs w:val="21"/>
              </w:rPr>
              <w:t xml:space="preserve">Brak możliwości uniesienia osłony bez użycia narzędzi – 0 pkt </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sz w:val="21"/>
                <w:szCs w:val="21"/>
              </w:rPr>
            </w:pPr>
            <w:r w:rsidRPr="00F406BC">
              <w:rPr>
                <w:rFonts w:ascii="Arial" w:hAnsi="Arial" w:cs="Arial"/>
                <w:sz w:val="21"/>
                <w:szCs w:val="21"/>
              </w:rPr>
              <w:t>Wymiary:</w:t>
            </w:r>
          </w:p>
          <w:p w:rsidR="00F406BC" w:rsidRPr="00F406BC" w:rsidRDefault="00F406BC" w:rsidP="00F406BC">
            <w:pPr>
              <w:pStyle w:val="Akapitzlist"/>
              <w:widowControl/>
              <w:numPr>
                <w:ilvl w:val="0"/>
                <w:numId w:val="33"/>
              </w:numPr>
              <w:autoSpaceDE/>
              <w:autoSpaceDN/>
              <w:adjustRightInd/>
              <w:jc w:val="both"/>
              <w:rPr>
                <w:rFonts w:ascii="Arial" w:hAnsi="Arial" w:cs="Arial"/>
                <w:sz w:val="21"/>
                <w:szCs w:val="21"/>
              </w:rPr>
            </w:pPr>
            <w:r w:rsidRPr="00F406BC">
              <w:rPr>
                <w:rFonts w:ascii="Arial" w:hAnsi="Arial" w:cs="Arial"/>
                <w:sz w:val="21"/>
                <w:szCs w:val="21"/>
              </w:rPr>
              <w:t xml:space="preserve">długość całkowita łóżka nie większa niż 2200 mm </w:t>
            </w:r>
          </w:p>
          <w:p w:rsidR="00F406BC" w:rsidRPr="00F406BC" w:rsidRDefault="00F406BC" w:rsidP="00F406BC">
            <w:pPr>
              <w:pStyle w:val="Akapitzlist"/>
              <w:widowControl/>
              <w:numPr>
                <w:ilvl w:val="0"/>
                <w:numId w:val="33"/>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szerokość całkowita łóżka z uniesionymi barierkami (np. podczas transportu) nie większa niż 970 mm </w:t>
            </w:r>
          </w:p>
          <w:p w:rsidR="00F406BC" w:rsidRPr="00F406BC" w:rsidRDefault="00F406BC" w:rsidP="00F406BC">
            <w:pPr>
              <w:pStyle w:val="Akapitzlist"/>
              <w:widowControl/>
              <w:numPr>
                <w:ilvl w:val="0"/>
                <w:numId w:val="33"/>
              </w:numPr>
              <w:autoSpaceDE/>
              <w:autoSpaceDN/>
              <w:adjustRightInd/>
              <w:jc w:val="both"/>
              <w:rPr>
                <w:rFonts w:ascii="Arial" w:hAnsi="Arial" w:cs="Arial"/>
                <w:sz w:val="21"/>
                <w:szCs w:val="21"/>
              </w:rPr>
            </w:pPr>
            <w:r w:rsidRPr="00F406BC">
              <w:rPr>
                <w:rFonts w:ascii="Arial" w:hAnsi="Arial" w:cs="Arial"/>
                <w:sz w:val="21"/>
                <w:szCs w:val="21"/>
              </w:rPr>
              <w:t>prześwit pomiędzy podstawą, a podłożem min. 160 mm (np. w celu współpracy łóżka z podnośnikiem pacjenta)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pStyle w:val="Akapitzlist"/>
              <w:ind w:left="0"/>
              <w:jc w:val="both"/>
              <w:rPr>
                <w:rFonts w:ascii="Arial" w:hAnsi="Arial" w:cs="Arial"/>
                <w:sz w:val="21"/>
                <w:szCs w:val="21"/>
              </w:rPr>
            </w:pPr>
            <w:r w:rsidRPr="00F406BC">
              <w:rPr>
                <w:rFonts w:ascii="Arial" w:hAnsi="Arial" w:cs="Arial"/>
                <w:sz w:val="21"/>
                <w:szCs w:val="21"/>
              </w:rPr>
              <w:t xml:space="preserve">Łóżko z możliwością przedłużenia o min. 280 mm. Dopuszczalne obciążenie elementu  przedłużenia co najmniej 140 kg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Możliwość przedłużenia:</w:t>
            </w:r>
          </w:p>
          <w:p w:rsidR="00F406BC" w:rsidRPr="00F406BC" w:rsidRDefault="00F406BC" w:rsidP="001D0887">
            <w:pPr>
              <w:rPr>
                <w:rFonts w:ascii="Arial" w:hAnsi="Arial" w:cs="Arial"/>
                <w:sz w:val="21"/>
                <w:szCs w:val="21"/>
              </w:rPr>
            </w:pPr>
            <w:r w:rsidRPr="00F406BC">
              <w:rPr>
                <w:rFonts w:ascii="Arial" w:hAnsi="Arial" w:cs="Arial"/>
                <w:sz w:val="21"/>
                <w:szCs w:val="21"/>
              </w:rPr>
              <w:t>280 mm – 0 pkt</w:t>
            </w:r>
          </w:p>
          <w:p w:rsidR="00F406BC" w:rsidRPr="00F406BC" w:rsidRDefault="00F406BC" w:rsidP="001D0887">
            <w:pPr>
              <w:rPr>
                <w:rFonts w:ascii="Arial" w:hAnsi="Arial" w:cs="Arial"/>
                <w:sz w:val="21"/>
                <w:szCs w:val="21"/>
              </w:rPr>
            </w:pPr>
            <w:r w:rsidRPr="00F406BC">
              <w:rPr>
                <w:rFonts w:ascii="Arial" w:hAnsi="Arial" w:cs="Arial"/>
                <w:sz w:val="21"/>
                <w:szCs w:val="21"/>
              </w:rPr>
              <w:t xml:space="preserve">Powyżej – 5 pkt </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rPr>
            </w:pPr>
            <w:r w:rsidRPr="00F406BC">
              <w:rPr>
                <w:rFonts w:ascii="Arial" w:hAnsi="Arial" w:cs="Arial"/>
                <w:sz w:val="21"/>
                <w:szCs w:val="21"/>
              </w:rPr>
              <w:t>Dopuszczalne obciążenie elementu  przedłużenia co najmniej 140 kg</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rFonts w:ascii="Arial" w:hAnsi="Arial" w:cs="Arial"/>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Nośność:</w:t>
            </w:r>
          </w:p>
          <w:p w:rsidR="00F406BC" w:rsidRPr="00F406BC" w:rsidRDefault="00F406BC" w:rsidP="001D0887">
            <w:pPr>
              <w:rPr>
                <w:rFonts w:ascii="Arial" w:hAnsi="Arial" w:cs="Arial"/>
                <w:sz w:val="21"/>
                <w:szCs w:val="21"/>
              </w:rPr>
            </w:pPr>
            <w:r w:rsidRPr="00F406BC">
              <w:rPr>
                <w:rFonts w:ascii="Arial" w:hAnsi="Arial" w:cs="Arial"/>
                <w:sz w:val="21"/>
                <w:szCs w:val="21"/>
              </w:rPr>
              <w:t>140 kg – 0 pkt</w:t>
            </w:r>
          </w:p>
          <w:p w:rsidR="00F406BC" w:rsidRPr="00F406BC" w:rsidRDefault="00F406BC" w:rsidP="001D0887">
            <w:pPr>
              <w:rPr>
                <w:rFonts w:ascii="Arial" w:hAnsi="Arial" w:cs="Arial"/>
                <w:sz w:val="21"/>
                <w:szCs w:val="21"/>
              </w:rPr>
            </w:pPr>
            <w:r w:rsidRPr="00F406BC">
              <w:rPr>
                <w:rFonts w:ascii="Arial" w:hAnsi="Arial" w:cs="Arial"/>
                <w:sz w:val="21"/>
                <w:szCs w:val="21"/>
              </w:rPr>
              <w:t>Powyżej – 5 pkt</w:t>
            </w: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sz w:val="21"/>
                <w:szCs w:val="21"/>
              </w:rPr>
            </w:pPr>
            <w:bookmarkStart w:id="0" w:name="_Hlk24538600"/>
            <w:r w:rsidRPr="00F406BC">
              <w:rPr>
                <w:rFonts w:ascii="Arial" w:hAnsi="Arial" w:cs="Arial"/>
                <w:color w:val="000000"/>
                <w:sz w:val="21"/>
                <w:szCs w:val="21"/>
              </w:rPr>
              <w:t>Po obu stronach leża stalowe, lakierowane proszkowo listwy do mocowania wyposażenia dodatkowego oraz worków urologicznych i drenażowych, wyposażone w przesuwne, tworzywowe haczyki (4 haczyki po każdej stronie łóżka) z możliwością dowolnego zawieszania wyposażenia - płynnie - na różnej odległości, adekwatnie do wzrostu leżącego pacjenta i montowanego wyposażenia</w:t>
            </w:r>
            <w:bookmarkEnd w:id="0"/>
            <w:r w:rsidRPr="00F406BC">
              <w:rPr>
                <w:rFonts w:ascii="Arial" w:hAnsi="Arial" w:cs="Arial"/>
                <w:color w:val="000000"/>
                <w:sz w:val="21"/>
                <w:szCs w:val="21"/>
              </w:rPr>
              <w:t xml:space="preserv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sz w:val="21"/>
                <w:szCs w:val="21"/>
              </w:rPr>
            </w:pPr>
            <w:r w:rsidRPr="00F406BC">
              <w:rPr>
                <w:rFonts w:ascii="Arial" w:hAnsi="Arial" w:cs="Arial"/>
                <w:color w:val="000000"/>
                <w:sz w:val="21"/>
                <w:szCs w:val="21"/>
              </w:rPr>
              <w:t xml:space="preserve">Metalowe uchwyty do mocowania pasów </w:t>
            </w:r>
            <w:r w:rsidRPr="00F406BC">
              <w:rPr>
                <w:rFonts w:ascii="Arial" w:hAnsi="Arial" w:cs="Arial"/>
                <w:color w:val="000000"/>
                <w:sz w:val="21"/>
                <w:szCs w:val="21"/>
              </w:rPr>
              <w:lastRenderedPageBreak/>
              <w:t>unieruchamiających, zlokalizowane w okolicach nadgarstków oraz kończyn dolnych (zamontowane na stałe, poniżej ramy leża).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lastRenderedPageBreak/>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hAnsi="Arial" w:cs="Arial"/>
                <w:color w:val="000000"/>
                <w:sz w:val="21"/>
                <w:szCs w:val="21"/>
                <w:u w:val="single"/>
              </w:rPr>
            </w:pPr>
            <w:r w:rsidRPr="00F406BC">
              <w:rPr>
                <w:rFonts w:ascii="Arial" w:hAnsi="Arial" w:cs="Arial"/>
                <w:color w:val="000000"/>
                <w:sz w:val="21"/>
                <w:szCs w:val="21"/>
                <w:u w:val="single"/>
              </w:rPr>
              <w:t>Wyposażenie dodatkowe łóżka:</w:t>
            </w:r>
          </w:p>
          <w:p w:rsidR="00F406BC" w:rsidRPr="00F406BC" w:rsidRDefault="00F406BC" w:rsidP="00F406BC">
            <w:pPr>
              <w:widowControl/>
              <w:numPr>
                <w:ilvl w:val="0"/>
                <w:numId w:val="34"/>
              </w:numPr>
              <w:autoSpaceDE/>
              <w:autoSpaceDN/>
              <w:adjustRightInd/>
              <w:jc w:val="both"/>
              <w:rPr>
                <w:rFonts w:ascii="Arial" w:hAnsi="Arial" w:cs="Arial"/>
                <w:color w:val="000000"/>
                <w:sz w:val="21"/>
                <w:szCs w:val="21"/>
              </w:rPr>
            </w:pPr>
            <w:r w:rsidRPr="00F406BC">
              <w:rPr>
                <w:rFonts w:ascii="Arial" w:hAnsi="Arial" w:cs="Arial"/>
                <w:color w:val="000000"/>
                <w:sz w:val="21"/>
                <w:szCs w:val="21"/>
              </w:rPr>
              <w:t>Wieszak kroplówki wykonany ze stali nierdzewnej z regulacją wysokości oraz min. 4 haczykami. Wieszak kroplówki wyprofilowany w sposób umożliwiający korzystanie z wieszaka przy panelach i kolumnach naściennych</w:t>
            </w:r>
          </w:p>
          <w:p w:rsidR="00F406BC" w:rsidRPr="00F406BC" w:rsidRDefault="00F406BC" w:rsidP="00F406BC">
            <w:pPr>
              <w:widowControl/>
              <w:numPr>
                <w:ilvl w:val="0"/>
                <w:numId w:val="34"/>
              </w:numPr>
              <w:autoSpaceDE/>
              <w:autoSpaceDN/>
              <w:adjustRightInd/>
              <w:jc w:val="both"/>
              <w:rPr>
                <w:rFonts w:ascii="Arial" w:hAnsi="Arial" w:cs="Arial"/>
                <w:color w:val="000000"/>
                <w:sz w:val="21"/>
                <w:szCs w:val="21"/>
              </w:rPr>
            </w:pPr>
            <w:r w:rsidRPr="00F406BC">
              <w:rPr>
                <w:rFonts w:ascii="Arial" w:hAnsi="Arial" w:cs="Arial"/>
                <w:color w:val="000000"/>
                <w:sz w:val="21"/>
                <w:szCs w:val="21"/>
              </w:rPr>
              <w:t>Wysuwana spod leża półka na pościel wykończona płytą HPL pełną (możliwość odłożenia drobnych przedmiotów). Półka wysuwana na prowadnicach o pełnym wysuwie</w:t>
            </w:r>
          </w:p>
          <w:p w:rsidR="00F406BC" w:rsidRPr="00F406BC" w:rsidRDefault="00F406BC" w:rsidP="00F406BC">
            <w:pPr>
              <w:widowControl/>
              <w:numPr>
                <w:ilvl w:val="0"/>
                <w:numId w:val="34"/>
              </w:numPr>
              <w:autoSpaceDE/>
              <w:autoSpaceDN/>
              <w:adjustRightInd/>
              <w:jc w:val="both"/>
              <w:rPr>
                <w:rFonts w:ascii="Arial" w:hAnsi="Arial" w:cs="Arial"/>
                <w:color w:val="000000"/>
                <w:sz w:val="21"/>
                <w:szCs w:val="21"/>
              </w:rPr>
            </w:pPr>
            <w:r w:rsidRPr="00F406BC">
              <w:rPr>
                <w:rFonts w:ascii="Arial" w:hAnsi="Arial" w:cs="Arial"/>
                <w:color w:val="000000"/>
                <w:sz w:val="21"/>
                <w:szCs w:val="21"/>
              </w:rPr>
              <w:t xml:space="preserve">Materac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F406BC" w:rsidP="001D0887">
            <w:pPr>
              <w:jc w:val="center"/>
              <w:rPr>
                <w:sz w:val="21"/>
                <w:szCs w:val="21"/>
              </w:rPr>
            </w:pPr>
            <w:r w:rsidRPr="00F406BC">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r>
      <w:tr w:rsidR="00F406BC" w:rsidRPr="00F406BC" w:rsidTr="00F406BC">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F406BC" w:rsidRPr="00F406BC" w:rsidRDefault="00F406BC" w:rsidP="001D0887">
            <w:pPr>
              <w:widowControl/>
              <w:numPr>
                <w:ilvl w:val="0"/>
                <w:numId w:val="3"/>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F406BC" w:rsidRPr="00F406BC" w:rsidRDefault="00F406BC" w:rsidP="001D0887">
            <w:pPr>
              <w:jc w:val="both"/>
              <w:rPr>
                <w:rFonts w:ascii="Arial" w:eastAsia="Calibri" w:hAnsi="Arial" w:cs="Arial"/>
                <w:b/>
                <w:color w:val="FF0000"/>
                <w:sz w:val="21"/>
                <w:szCs w:val="21"/>
              </w:rPr>
            </w:pPr>
            <w:r w:rsidRPr="00F406BC">
              <w:rPr>
                <w:rFonts w:ascii="Arial" w:eastAsia="Calibri" w:hAnsi="Arial" w:cs="Arial"/>
                <w:sz w:val="21"/>
                <w:szCs w:val="21"/>
              </w:rPr>
              <w:t>Cały układ elektryczny o klasie szczelności min. IPX5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F406BC" w:rsidRPr="00F406BC" w:rsidRDefault="006F179C" w:rsidP="001D0887">
            <w:pPr>
              <w:jc w:val="center"/>
              <w:rPr>
                <w:sz w:val="21"/>
                <w:szCs w:val="21"/>
              </w:rPr>
            </w:pPr>
            <w:r w:rsidRPr="00F406BC">
              <w:rPr>
                <w:rFonts w:ascii="Arial" w:hAnsi="Arial" w:cs="Arial"/>
                <w:sz w:val="21"/>
                <w:szCs w:val="21"/>
              </w:rPr>
              <w:t>TAK</w:t>
            </w:r>
            <w:r>
              <w:rPr>
                <w:rFonts w:ascii="Arial" w:hAnsi="Arial" w:cs="Arial"/>
                <w:sz w:val="21"/>
                <w:szCs w:val="21"/>
              </w:rPr>
              <w:t>, podać</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F406BC" w:rsidRPr="00F406BC" w:rsidRDefault="00F406BC" w:rsidP="001D0887">
            <w:pPr>
              <w:rPr>
                <w:rFonts w:ascii="Arial" w:hAnsi="Arial" w:cs="Arial"/>
                <w:sz w:val="21"/>
                <w:szCs w:val="21"/>
              </w:rPr>
            </w:pPr>
            <w:r w:rsidRPr="00F406BC">
              <w:rPr>
                <w:rFonts w:ascii="Arial" w:hAnsi="Arial" w:cs="Arial"/>
                <w:sz w:val="21"/>
                <w:szCs w:val="21"/>
              </w:rPr>
              <w:t>IPX5 – 0 pkt</w:t>
            </w:r>
          </w:p>
          <w:p w:rsidR="00F406BC" w:rsidRPr="00F406BC" w:rsidRDefault="00F406BC" w:rsidP="001D0887">
            <w:pPr>
              <w:rPr>
                <w:rFonts w:ascii="Arial" w:hAnsi="Arial" w:cs="Arial"/>
                <w:sz w:val="21"/>
                <w:szCs w:val="21"/>
              </w:rPr>
            </w:pPr>
            <w:r w:rsidRPr="00F406BC">
              <w:rPr>
                <w:rFonts w:ascii="Arial" w:hAnsi="Arial" w:cs="Arial"/>
                <w:sz w:val="21"/>
                <w:szCs w:val="21"/>
              </w:rPr>
              <w:t xml:space="preserve">IPX6 – 5 pkt </w:t>
            </w:r>
          </w:p>
        </w:tc>
      </w:tr>
    </w:tbl>
    <w:p w:rsidR="003C3DA1" w:rsidRDefault="003C3DA1" w:rsidP="00060DE7">
      <w:pPr>
        <w:rPr>
          <w:rFonts w:ascii="Arial" w:hAnsi="Arial" w:cs="Arial"/>
          <w:sz w:val="22"/>
          <w:szCs w:val="22"/>
        </w:rPr>
      </w:pPr>
    </w:p>
    <w:p w:rsidR="00B706E3" w:rsidRDefault="00B706E3" w:rsidP="00060DE7">
      <w:pPr>
        <w:rPr>
          <w:rFonts w:ascii="Arial" w:hAnsi="Arial" w:cs="Arial"/>
          <w:sz w:val="22"/>
          <w:szCs w:val="22"/>
        </w:rPr>
      </w:pPr>
    </w:p>
    <w:p w:rsidR="0014586F" w:rsidRPr="002C6FF6" w:rsidRDefault="0014586F" w:rsidP="00060DE7">
      <w:pPr>
        <w:rPr>
          <w:rFonts w:ascii="Arial" w:hAnsi="Arial" w:cs="Arial"/>
          <w:sz w:val="22"/>
          <w:szCs w:val="22"/>
        </w:rPr>
      </w:pPr>
    </w:p>
    <w:tbl>
      <w:tblPr>
        <w:tblW w:w="9923" w:type="dxa"/>
        <w:tblInd w:w="-244" w:type="dxa"/>
        <w:tblLayout w:type="fixed"/>
        <w:tblCellMar>
          <w:left w:w="40" w:type="dxa"/>
          <w:right w:w="40" w:type="dxa"/>
        </w:tblCellMar>
        <w:tblLook w:val="0000" w:firstRow="0" w:lastRow="0" w:firstColumn="0" w:lastColumn="0" w:noHBand="0" w:noVBand="0"/>
      </w:tblPr>
      <w:tblGrid>
        <w:gridCol w:w="710"/>
        <w:gridCol w:w="2268"/>
        <w:gridCol w:w="2268"/>
        <w:gridCol w:w="1418"/>
        <w:gridCol w:w="1418"/>
        <w:gridCol w:w="1841"/>
      </w:tblGrid>
      <w:tr w:rsidR="0014586F" w:rsidRPr="002C6FF6" w:rsidTr="00B706E3">
        <w:trPr>
          <w:trHeight w:val="284"/>
        </w:trPr>
        <w:tc>
          <w:tcPr>
            <w:tcW w:w="99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4586F" w:rsidRDefault="0014586F" w:rsidP="00DC7523">
            <w:pPr>
              <w:shd w:val="clear" w:color="auto" w:fill="FFFFFF"/>
              <w:jc w:val="center"/>
              <w:rPr>
                <w:rFonts w:ascii="Arial" w:hAnsi="Arial" w:cs="Arial"/>
                <w:b/>
                <w:sz w:val="22"/>
                <w:szCs w:val="22"/>
              </w:rPr>
            </w:pPr>
          </w:p>
          <w:p w:rsidR="0014586F" w:rsidRDefault="00EF4605" w:rsidP="00A533C0">
            <w:pPr>
              <w:numPr>
                <w:ilvl w:val="0"/>
                <w:numId w:val="15"/>
              </w:numPr>
              <w:shd w:val="clear" w:color="auto" w:fill="FFFFFF"/>
              <w:jc w:val="center"/>
              <w:rPr>
                <w:rFonts w:ascii="Arial" w:hAnsi="Arial" w:cs="Arial"/>
                <w:b/>
                <w:sz w:val="22"/>
                <w:szCs w:val="22"/>
              </w:rPr>
            </w:pPr>
            <w:r>
              <w:rPr>
                <w:rFonts w:ascii="Arial" w:hAnsi="Arial" w:cs="Arial"/>
                <w:b/>
                <w:sz w:val="22"/>
                <w:szCs w:val="22"/>
              </w:rPr>
              <w:t>Wózek transportowy leżący – 2 szt</w:t>
            </w:r>
            <w:r w:rsidR="00B62D9C">
              <w:rPr>
                <w:rFonts w:ascii="Arial" w:hAnsi="Arial" w:cs="Arial"/>
                <w:b/>
                <w:sz w:val="22"/>
                <w:szCs w:val="22"/>
              </w:rPr>
              <w:t xml:space="preserve">. </w:t>
            </w:r>
            <w:r w:rsidR="0014586F">
              <w:rPr>
                <w:rFonts w:ascii="Arial" w:hAnsi="Arial" w:cs="Arial"/>
                <w:b/>
                <w:sz w:val="22"/>
                <w:szCs w:val="22"/>
              </w:rPr>
              <w:t xml:space="preserve"> </w:t>
            </w:r>
          </w:p>
          <w:p w:rsidR="0014586F" w:rsidRPr="002C6FF6" w:rsidRDefault="0014586F" w:rsidP="00DC7523">
            <w:pPr>
              <w:shd w:val="clear" w:color="auto" w:fill="FFFFFF"/>
              <w:jc w:val="center"/>
              <w:rPr>
                <w:rFonts w:ascii="Arial" w:hAnsi="Arial" w:cs="Arial"/>
                <w:b/>
                <w:sz w:val="22"/>
                <w:szCs w:val="22"/>
              </w:rPr>
            </w:pPr>
          </w:p>
        </w:tc>
      </w:tr>
      <w:tr w:rsidR="0014586F" w:rsidRPr="005B463A" w:rsidTr="00B706E3">
        <w:trPr>
          <w:trHeight w:val="397"/>
        </w:trPr>
        <w:tc>
          <w:tcPr>
            <w:tcW w:w="29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22"/>
              <w:rPr>
                <w:rFonts w:ascii="Arial" w:hAnsi="Arial" w:cs="Arial"/>
                <w:b/>
                <w:sz w:val="21"/>
                <w:szCs w:val="21"/>
              </w:rPr>
            </w:pPr>
            <w:r w:rsidRPr="005B463A">
              <w:rPr>
                <w:rFonts w:ascii="Arial" w:hAnsi="Arial" w:cs="Arial"/>
                <w:b/>
                <w:sz w:val="21"/>
                <w:szCs w:val="21"/>
              </w:rPr>
              <w:t>Wytwórca</w:t>
            </w:r>
          </w:p>
        </w:tc>
        <w:tc>
          <w:tcPr>
            <w:tcW w:w="6945" w:type="dxa"/>
            <w:gridSpan w:val="4"/>
            <w:tcBorders>
              <w:top w:val="single" w:sz="4"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sz w:val="21"/>
                <w:szCs w:val="21"/>
              </w:rPr>
            </w:pPr>
          </w:p>
        </w:tc>
      </w:tr>
      <w:tr w:rsidR="0014586F" w:rsidRPr="00F11272" w:rsidTr="00B706E3">
        <w:trPr>
          <w:trHeight w:val="340"/>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F11272" w:rsidRDefault="0014586F" w:rsidP="00DC7523">
            <w:pPr>
              <w:shd w:val="clear" w:color="auto" w:fill="FFFFFF"/>
              <w:ind w:left="36"/>
              <w:rPr>
                <w:rFonts w:ascii="Arial" w:hAnsi="Arial" w:cs="Arial"/>
                <w:b/>
                <w:sz w:val="21"/>
                <w:szCs w:val="21"/>
              </w:rPr>
            </w:pPr>
            <w:r w:rsidRPr="00F11272">
              <w:rPr>
                <w:rFonts w:ascii="Arial" w:hAnsi="Arial" w:cs="Arial"/>
                <w:b/>
                <w:sz w:val="21"/>
                <w:szCs w:val="21"/>
              </w:rPr>
              <w:t>Pełna nazwa urządzenia / model, typ</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F11272" w:rsidRDefault="0014586F" w:rsidP="00DC7523">
            <w:pPr>
              <w:shd w:val="clear" w:color="auto" w:fill="FFFFFF"/>
              <w:rPr>
                <w:rFonts w:ascii="Arial" w:hAnsi="Arial" w:cs="Arial"/>
                <w:b/>
                <w:sz w:val="21"/>
                <w:szCs w:val="21"/>
              </w:rPr>
            </w:pPr>
          </w:p>
        </w:tc>
      </w:tr>
      <w:tr w:rsidR="0014586F" w:rsidRPr="005B463A" w:rsidTr="00B706E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22"/>
              <w:rPr>
                <w:rFonts w:ascii="Arial" w:hAnsi="Arial" w:cs="Arial"/>
                <w:b/>
                <w:sz w:val="21"/>
                <w:szCs w:val="21"/>
              </w:rPr>
            </w:pPr>
            <w:r w:rsidRPr="005B463A">
              <w:rPr>
                <w:rFonts w:ascii="Arial" w:hAnsi="Arial" w:cs="Arial"/>
                <w:b/>
                <w:sz w:val="21"/>
                <w:szCs w:val="21"/>
              </w:rPr>
              <w:t>Kraj pochodzenia</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sz w:val="21"/>
                <w:szCs w:val="21"/>
              </w:rPr>
            </w:pPr>
          </w:p>
        </w:tc>
      </w:tr>
      <w:tr w:rsidR="0014586F" w:rsidRPr="005B463A" w:rsidTr="00B706E3">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shd w:val="clear" w:color="auto" w:fill="FFFFFF"/>
              <w:ind w:left="14"/>
              <w:rPr>
                <w:rFonts w:ascii="Arial" w:hAnsi="Arial" w:cs="Arial"/>
                <w:b/>
                <w:sz w:val="21"/>
                <w:szCs w:val="21"/>
              </w:rPr>
            </w:pPr>
            <w:r w:rsidRPr="005B463A">
              <w:rPr>
                <w:rFonts w:ascii="Arial" w:hAnsi="Arial" w:cs="Arial"/>
                <w:b/>
                <w:sz w:val="21"/>
                <w:szCs w:val="21"/>
              </w:rPr>
              <w:t>Rok produkcji: 2019/2020</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14586F" w:rsidRPr="005B463A" w:rsidRDefault="0014586F" w:rsidP="00DC7523">
            <w:pPr>
              <w:shd w:val="clear" w:color="auto" w:fill="FFFFFF"/>
              <w:rPr>
                <w:rFonts w:ascii="Arial" w:hAnsi="Arial" w:cs="Arial"/>
                <w:b/>
                <w:sz w:val="21"/>
                <w:szCs w:val="21"/>
              </w:rPr>
            </w:pPr>
          </w:p>
        </w:tc>
      </w:tr>
      <w:tr w:rsidR="0014586F" w:rsidRPr="005B463A" w:rsidTr="00B706E3">
        <w:trPr>
          <w:trHeight w:val="406"/>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sz w:val="21"/>
                <w:szCs w:val="21"/>
              </w:rPr>
            </w:pPr>
            <w:r w:rsidRPr="005B463A">
              <w:rPr>
                <w:rFonts w:ascii="Arial" w:hAnsi="Arial" w:cs="Arial"/>
                <w:b/>
                <w:bCs/>
                <w:sz w:val="21"/>
                <w:szCs w:val="21"/>
              </w:rPr>
              <w:t>Lp.</w:t>
            </w:r>
          </w:p>
        </w:tc>
        <w:tc>
          <w:tcPr>
            <w:tcW w:w="45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Parametry graniczne i oceniane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Parametr graniczny/ warunek wymagany</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 xml:space="preserve">Parametry techniczne  oferowane przez Wykonawcę </w:t>
            </w:r>
            <w:r w:rsidRPr="00FF2DED">
              <w:rPr>
                <w:rFonts w:ascii="Arial" w:hAnsi="Arial" w:cs="Arial"/>
                <w:bCs/>
                <w:color w:val="000000"/>
              </w:rPr>
              <w:t>(podać zakres lub opis)*</w:t>
            </w:r>
          </w:p>
        </w:tc>
        <w:tc>
          <w:tcPr>
            <w:tcW w:w="1841" w:type="dxa"/>
            <w:tcBorders>
              <w:top w:val="single" w:sz="6" w:space="0" w:color="auto"/>
              <w:left w:val="single" w:sz="6" w:space="0" w:color="auto"/>
              <w:bottom w:val="single" w:sz="6" w:space="0" w:color="auto"/>
              <w:right w:val="single" w:sz="6" w:space="0" w:color="auto"/>
            </w:tcBorders>
            <w:shd w:val="clear" w:color="auto" w:fill="FFFFFF"/>
            <w:vAlign w:val="center"/>
          </w:tcPr>
          <w:p w:rsidR="0014586F" w:rsidRPr="005B463A" w:rsidRDefault="0014586F" w:rsidP="00DC7523">
            <w:pPr>
              <w:jc w:val="center"/>
              <w:rPr>
                <w:rFonts w:ascii="Arial" w:hAnsi="Arial" w:cs="Arial"/>
                <w:b/>
                <w:bCs/>
                <w:color w:val="000000"/>
                <w:sz w:val="21"/>
                <w:szCs w:val="21"/>
              </w:rPr>
            </w:pPr>
            <w:r w:rsidRPr="005B463A">
              <w:rPr>
                <w:rFonts w:ascii="Arial" w:hAnsi="Arial" w:cs="Arial"/>
                <w:b/>
                <w:bCs/>
                <w:color w:val="000000"/>
                <w:sz w:val="21"/>
                <w:szCs w:val="21"/>
              </w:rPr>
              <w:t>Ocena punktowa za parametry podlegające ocenie</w:t>
            </w:r>
          </w:p>
        </w:tc>
      </w:tr>
      <w:tr w:rsidR="0014586F" w:rsidRPr="002C6FF6" w:rsidTr="00B706E3">
        <w:trPr>
          <w:trHeight w:val="320"/>
        </w:trPr>
        <w:tc>
          <w:tcPr>
            <w:tcW w:w="9923" w:type="dxa"/>
            <w:gridSpan w:val="6"/>
            <w:tcBorders>
              <w:top w:val="single" w:sz="6" w:space="0" w:color="auto"/>
              <w:left w:val="single" w:sz="6" w:space="0" w:color="auto"/>
              <w:bottom w:val="single" w:sz="4" w:space="0" w:color="auto"/>
              <w:right w:val="single" w:sz="6" w:space="0" w:color="auto"/>
            </w:tcBorders>
            <w:shd w:val="clear" w:color="auto" w:fill="FFFFFF"/>
          </w:tcPr>
          <w:p w:rsidR="00A533C0" w:rsidRDefault="00A533C0" w:rsidP="00DC7523">
            <w:pPr>
              <w:jc w:val="center"/>
              <w:rPr>
                <w:rFonts w:ascii="Arial" w:hAnsi="Arial" w:cs="Arial"/>
                <w:b/>
                <w:bCs/>
                <w:sz w:val="22"/>
                <w:szCs w:val="22"/>
              </w:rPr>
            </w:pPr>
          </w:p>
          <w:p w:rsidR="0014586F" w:rsidRPr="002C6FF6" w:rsidRDefault="0014586F" w:rsidP="00DC7523">
            <w:pPr>
              <w:jc w:val="center"/>
              <w:rPr>
                <w:rFonts w:ascii="Arial" w:hAnsi="Arial" w:cs="Arial"/>
                <w:b/>
                <w:bCs/>
                <w:sz w:val="22"/>
                <w:szCs w:val="22"/>
              </w:rPr>
            </w:pPr>
            <w:r w:rsidRPr="002C6FF6">
              <w:rPr>
                <w:rFonts w:ascii="Arial" w:hAnsi="Arial" w:cs="Arial"/>
                <w:b/>
                <w:bCs/>
                <w:sz w:val="22"/>
                <w:szCs w:val="22"/>
              </w:rPr>
              <w:t>Parametry techniczne</w:t>
            </w: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bCs/>
                <w:sz w:val="21"/>
                <w:szCs w:val="21"/>
              </w:rPr>
              <w:t>Wózek do przewożenia chorych</w:t>
            </w:r>
            <w:r w:rsidRPr="00B706E3">
              <w:rPr>
                <w:rFonts w:ascii="Arial" w:eastAsia="Calibri" w:hAnsi="Arial" w:cs="Arial"/>
                <w:sz w:val="21"/>
                <w:szCs w:val="21"/>
              </w:rPr>
              <w:t xml:space="preserve"> przeznaczony do przewożenia pacjentów na terenie szpitala</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Wykonany z profili stalowych, pokrytych lakierem proszkowym, odpornym na promieniowanie UV, uszkodzenia mechaniczne i środki dezynfekcyjno-myjące.</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Regulacja wysokości leża realizowana poprzez pompę hydrauliczną dźwignią nożną.</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Regulacja oparcia pleców wspomagana sprężyną gazową z blokadą</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1835EA">
        <w:trPr>
          <w:trHeight w:val="320"/>
        </w:trPr>
        <w:tc>
          <w:tcPr>
            <w:tcW w:w="710" w:type="dxa"/>
            <w:tcBorders>
              <w:top w:val="single" w:sz="6" w:space="0" w:color="auto"/>
              <w:left w:val="single" w:sz="6" w:space="0" w:color="auto"/>
              <w:bottom w:val="single" w:sz="4"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left w:val="single" w:sz="4" w:space="0" w:color="000000"/>
              <w:bottom w:val="single" w:sz="4" w:space="0" w:color="auto"/>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Regulacje przechyłów Trendelenburga i anty- Trendelenburga wspomagane sprężynami gazowymi z blokadą</w:t>
            </w:r>
          </w:p>
        </w:tc>
        <w:tc>
          <w:tcPr>
            <w:tcW w:w="1418" w:type="dxa"/>
            <w:tcBorders>
              <w:top w:val="single" w:sz="6" w:space="0" w:color="auto"/>
              <w:left w:val="single" w:sz="4" w:space="0" w:color="auto"/>
              <w:bottom w:val="single" w:sz="4"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4"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1835EA">
        <w:trPr>
          <w:trHeight w:val="3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Koła o średnicy min. 190 mm z funkcją koła kierunkowego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p w:rsidR="00B706E3" w:rsidRPr="00B706E3" w:rsidRDefault="00B706E3" w:rsidP="001D0887">
            <w:pPr>
              <w:jc w:val="center"/>
              <w:rPr>
                <w:rFonts w:ascii="Arial" w:hAnsi="Arial" w:cs="Arial"/>
                <w:sz w:val="21"/>
                <w:szCs w:val="21"/>
              </w:rPr>
            </w:pPr>
            <w:r w:rsidRPr="00B706E3">
              <w:rPr>
                <w:rFonts w:ascii="Arial" w:hAnsi="Arial" w:cs="Arial"/>
                <w:sz w:val="21"/>
                <w:szCs w:val="21"/>
              </w:rPr>
              <w:t xml:space="preserve">Podać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B706E3" w:rsidRPr="00B706E3" w:rsidRDefault="00B706E3" w:rsidP="001D0887">
            <w:pPr>
              <w:rPr>
                <w:rFonts w:ascii="Arial" w:hAnsi="Arial" w:cs="Arial"/>
                <w:sz w:val="21"/>
                <w:szCs w:val="21"/>
              </w:rPr>
            </w:pPr>
            <w:r w:rsidRPr="00B706E3">
              <w:rPr>
                <w:rFonts w:ascii="Arial" w:hAnsi="Arial" w:cs="Arial"/>
                <w:sz w:val="21"/>
                <w:szCs w:val="21"/>
              </w:rPr>
              <w:t xml:space="preserve">Średnica kół 190 mm – 0 pkt </w:t>
            </w:r>
          </w:p>
          <w:p w:rsidR="00B706E3" w:rsidRPr="00B706E3" w:rsidRDefault="00B706E3" w:rsidP="001D0887">
            <w:pPr>
              <w:rPr>
                <w:rFonts w:ascii="Arial" w:hAnsi="Arial" w:cs="Arial"/>
                <w:sz w:val="21"/>
                <w:szCs w:val="21"/>
              </w:rPr>
            </w:pPr>
            <w:r w:rsidRPr="00B706E3">
              <w:rPr>
                <w:rFonts w:ascii="Arial" w:hAnsi="Arial" w:cs="Arial"/>
                <w:sz w:val="21"/>
                <w:szCs w:val="21"/>
              </w:rPr>
              <w:t>Powyżej – 5 pkt</w:t>
            </w:r>
          </w:p>
        </w:tc>
      </w:tr>
      <w:tr w:rsidR="00B706E3" w:rsidRPr="00B706E3" w:rsidTr="001835EA">
        <w:trPr>
          <w:trHeight w:val="320"/>
        </w:trPr>
        <w:tc>
          <w:tcPr>
            <w:tcW w:w="710" w:type="dxa"/>
            <w:tcBorders>
              <w:top w:val="single" w:sz="4"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top w:val="single" w:sz="4" w:space="0" w:color="auto"/>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 xml:space="preserve">Blokada centralna kół </w:t>
            </w:r>
          </w:p>
        </w:tc>
        <w:tc>
          <w:tcPr>
            <w:tcW w:w="1418" w:type="dxa"/>
            <w:tcBorders>
              <w:top w:val="single" w:sz="4"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4"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jc w:val="center"/>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Leże wózka umożliwiające wykonywanie pacjentowi zdjęć RTG z tunelem na kasety RTG  na całej długości  ułatwiający pozycjonowanie kasety.</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 xml:space="preserve">Rama leża posiadająca odboje chroniące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 xml:space="preserve">Materac wykonany z pianki poliuretanowej z pokryciem wykonanym ze skaju z uchwytami do przenoszenia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Calibri" w:hAnsi="Arial" w:cs="Arial"/>
                <w:sz w:val="21"/>
                <w:szCs w:val="21"/>
              </w:rPr>
            </w:pPr>
            <w:r w:rsidRPr="00B706E3">
              <w:rPr>
                <w:rFonts w:ascii="Arial" w:eastAsia="Calibri" w:hAnsi="Arial" w:cs="Arial"/>
                <w:sz w:val="21"/>
                <w:szCs w:val="21"/>
              </w:rPr>
              <w:t>Wózek musi być  wyposażony w 2 poręcze boczne i wieszak kroplówki.</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pStyle w:val="NormalnyWeb"/>
              <w:shd w:val="clear" w:color="auto" w:fill="FFFFFF"/>
              <w:snapToGrid w:val="0"/>
              <w:rPr>
                <w:rFonts w:ascii="Arial" w:hAnsi="Arial" w:cs="Arial"/>
                <w:sz w:val="21"/>
                <w:szCs w:val="21"/>
              </w:rPr>
            </w:pPr>
            <w:r w:rsidRPr="00B706E3">
              <w:rPr>
                <w:rFonts w:ascii="Arial" w:hAnsi="Arial" w:cs="Arial"/>
                <w:sz w:val="21"/>
                <w:szCs w:val="21"/>
              </w:rPr>
              <w:t xml:space="preserve">Obciążenie min. 180 kg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p w:rsidR="00B706E3" w:rsidRPr="00B706E3" w:rsidRDefault="00B706E3" w:rsidP="001D0887">
            <w:pPr>
              <w:jc w:val="center"/>
              <w:rPr>
                <w:rFonts w:ascii="Arial" w:hAnsi="Arial" w:cs="Arial"/>
                <w:sz w:val="21"/>
                <w:szCs w:val="21"/>
              </w:rPr>
            </w:pPr>
            <w:r w:rsidRPr="00B706E3">
              <w:rPr>
                <w:rFonts w:ascii="Arial" w:hAnsi="Arial" w:cs="Arial"/>
                <w:sz w:val="21"/>
                <w:szCs w:val="21"/>
              </w:rPr>
              <w:t xml:space="preserve">Podać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snapToGrid w:val="0"/>
              <w:jc w:val="center"/>
              <w:rPr>
                <w:rFonts w:ascii="Arial" w:hAnsi="Arial" w:cs="Arial"/>
                <w:bCs/>
                <w:sz w:val="21"/>
                <w:szCs w:val="21"/>
              </w:rPr>
            </w:pPr>
            <w:r w:rsidRPr="00B706E3">
              <w:rPr>
                <w:rFonts w:ascii="Arial" w:hAnsi="Arial" w:cs="Arial"/>
                <w:bCs/>
                <w:sz w:val="21"/>
                <w:szCs w:val="21"/>
              </w:rPr>
              <w:t>Obciążenie 180 kg – 0 pkt</w:t>
            </w:r>
          </w:p>
          <w:p w:rsidR="00B706E3" w:rsidRPr="00B706E3" w:rsidRDefault="00B706E3" w:rsidP="001D0887">
            <w:pPr>
              <w:jc w:val="center"/>
              <w:rPr>
                <w:rFonts w:ascii="Arial" w:hAnsi="Arial" w:cs="Arial"/>
                <w:bCs/>
                <w:sz w:val="21"/>
                <w:szCs w:val="21"/>
              </w:rPr>
            </w:pPr>
            <w:r w:rsidRPr="00B706E3">
              <w:rPr>
                <w:rFonts w:ascii="Arial" w:hAnsi="Arial" w:cs="Arial"/>
                <w:bCs/>
                <w:sz w:val="21"/>
                <w:szCs w:val="21"/>
              </w:rPr>
              <w:t>Powyżej – 5 pkt</w:t>
            </w: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Długość całkowita wózka max. 2100 mm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pStyle w:val="NormalnyWeb"/>
              <w:shd w:val="clear" w:color="auto" w:fill="FFFFFF"/>
              <w:snapToGrid w:val="0"/>
              <w:rPr>
                <w:rFonts w:ascii="Arial" w:hAnsi="Arial" w:cs="Arial"/>
                <w:sz w:val="21"/>
                <w:szCs w:val="21"/>
              </w:rPr>
            </w:pPr>
            <w:r w:rsidRPr="00B706E3">
              <w:rPr>
                <w:rFonts w:ascii="Arial" w:hAnsi="Arial" w:cs="Arial"/>
                <w:sz w:val="21"/>
                <w:szCs w:val="21"/>
              </w:rPr>
              <w:t>Całkowita szerokość́ wózka z poręczami max 800 mm</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pStyle w:val="NormalnyWeb"/>
              <w:shd w:val="clear" w:color="auto" w:fill="FFFFFF"/>
              <w:snapToGrid w:val="0"/>
              <w:rPr>
                <w:rFonts w:ascii="Arial" w:hAnsi="Arial" w:cs="Arial"/>
                <w:sz w:val="21"/>
                <w:szCs w:val="21"/>
              </w:rPr>
            </w:pPr>
            <w:r w:rsidRPr="00B706E3">
              <w:rPr>
                <w:rFonts w:ascii="Arial" w:hAnsi="Arial" w:cs="Arial"/>
                <w:sz w:val="21"/>
                <w:szCs w:val="21"/>
              </w:rPr>
              <w:t xml:space="preserve">Długość́ leża 1950mm </w:t>
            </w:r>
            <w:r w:rsidRPr="00B706E3">
              <w:rPr>
                <w:rFonts w:ascii="Arial" w:eastAsia="MS Mincho" w:hAnsi="Arial" w:cs="Arial"/>
                <w:color w:val="000000"/>
                <w:sz w:val="21"/>
                <w:szCs w:val="21"/>
              </w:rPr>
              <w:t>±5%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MS Mincho" w:hAnsi="Arial" w:cs="Arial"/>
                <w:color w:val="000000"/>
                <w:sz w:val="21"/>
                <w:szCs w:val="21"/>
              </w:rPr>
            </w:pPr>
            <w:r w:rsidRPr="00B706E3">
              <w:rPr>
                <w:rFonts w:ascii="Arial" w:hAnsi="Arial" w:cs="Arial"/>
                <w:sz w:val="21"/>
                <w:szCs w:val="21"/>
              </w:rPr>
              <w:t xml:space="preserve">Szerokość leża 700mm </w:t>
            </w:r>
            <w:r w:rsidRPr="00B706E3">
              <w:rPr>
                <w:rFonts w:ascii="Arial" w:eastAsia="MS Mincho" w:hAnsi="Arial" w:cs="Arial"/>
                <w:color w:val="000000"/>
                <w:sz w:val="21"/>
                <w:szCs w:val="21"/>
              </w:rPr>
              <w:t>±5%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eastAsia="MS Mincho" w:hAnsi="Arial" w:cs="Arial"/>
                <w:color w:val="000000"/>
                <w:sz w:val="21"/>
                <w:szCs w:val="21"/>
              </w:rPr>
            </w:pPr>
            <w:r w:rsidRPr="00B706E3">
              <w:rPr>
                <w:rFonts w:ascii="Arial" w:hAnsi="Arial" w:cs="Arial"/>
                <w:sz w:val="21"/>
                <w:szCs w:val="21"/>
              </w:rPr>
              <w:t xml:space="preserve">Regulacja wysokości w zakresie 580mm do 900 mm </w:t>
            </w:r>
            <w:r w:rsidRPr="00B706E3">
              <w:rPr>
                <w:rFonts w:ascii="Arial" w:eastAsia="MS Mincho" w:hAnsi="Arial" w:cs="Arial"/>
                <w:color w:val="000000"/>
                <w:sz w:val="21"/>
                <w:szCs w:val="21"/>
              </w:rPr>
              <w:t>±5%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Kąt uniesienia oparcia pleców – min. 65°</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Kąt przechyłu Trendelenburga -  min. 20°</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r w:rsidR="00B706E3" w:rsidRPr="00B706E3" w:rsidTr="00B706E3">
        <w:trPr>
          <w:trHeight w:val="320"/>
        </w:trPr>
        <w:tc>
          <w:tcPr>
            <w:tcW w:w="710" w:type="dxa"/>
            <w:tcBorders>
              <w:top w:val="single" w:sz="6" w:space="0" w:color="auto"/>
              <w:left w:val="single" w:sz="6" w:space="0" w:color="auto"/>
              <w:bottom w:val="single" w:sz="6" w:space="0" w:color="auto"/>
              <w:right w:val="single" w:sz="4" w:space="0" w:color="auto"/>
            </w:tcBorders>
            <w:shd w:val="clear" w:color="auto" w:fill="FFFFFF"/>
          </w:tcPr>
          <w:p w:rsidR="00B706E3" w:rsidRPr="00B706E3" w:rsidRDefault="00B706E3" w:rsidP="00B706E3">
            <w:pPr>
              <w:widowControl/>
              <w:numPr>
                <w:ilvl w:val="0"/>
                <w:numId w:val="35"/>
              </w:numPr>
              <w:autoSpaceDE/>
              <w:autoSpaceDN/>
              <w:adjustRightInd/>
              <w:rPr>
                <w:rFonts w:ascii="Arial" w:hAnsi="Arial" w:cs="Arial"/>
                <w:sz w:val="21"/>
                <w:szCs w:val="21"/>
              </w:rPr>
            </w:pPr>
          </w:p>
        </w:tc>
        <w:tc>
          <w:tcPr>
            <w:tcW w:w="4536" w:type="dxa"/>
            <w:gridSpan w:val="2"/>
            <w:tcBorders>
              <w:top w:val="single" w:sz="4" w:space="0" w:color="000000"/>
              <w:left w:val="single" w:sz="4" w:space="0" w:color="000000"/>
              <w:bottom w:val="single" w:sz="4" w:space="0" w:color="000000"/>
            </w:tcBorders>
            <w:shd w:val="clear" w:color="auto" w:fill="auto"/>
          </w:tcPr>
          <w:p w:rsidR="00B706E3" w:rsidRPr="00B706E3" w:rsidRDefault="00B706E3" w:rsidP="001D0887">
            <w:pPr>
              <w:snapToGrid w:val="0"/>
              <w:rPr>
                <w:rFonts w:ascii="Arial" w:hAnsi="Arial" w:cs="Arial"/>
                <w:sz w:val="21"/>
                <w:szCs w:val="21"/>
              </w:rPr>
            </w:pPr>
            <w:r w:rsidRPr="00B706E3">
              <w:rPr>
                <w:rFonts w:ascii="Arial" w:hAnsi="Arial" w:cs="Arial"/>
                <w:sz w:val="21"/>
                <w:szCs w:val="21"/>
              </w:rPr>
              <w:t>Kąt przechyłu anty-Trendelenburga – min. 12 °</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B706E3" w:rsidRPr="00B706E3" w:rsidRDefault="00B706E3" w:rsidP="001D0887">
            <w:pPr>
              <w:jc w:val="center"/>
              <w:rPr>
                <w:rFonts w:ascii="Arial" w:hAnsi="Arial" w:cs="Arial"/>
                <w:sz w:val="21"/>
                <w:szCs w:val="21"/>
              </w:rPr>
            </w:pPr>
            <w:r w:rsidRPr="00B706E3">
              <w:rPr>
                <w:rFonts w:ascii="Arial" w:hAnsi="Arial" w:cs="Arial"/>
                <w:sz w:val="21"/>
                <w:szCs w:val="21"/>
              </w:rPr>
              <w:t>TAK</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B706E3" w:rsidRPr="00B706E3" w:rsidRDefault="00B706E3" w:rsidP="001D0887">
            <w:pPr>
              <w:rPr>
                <w:rFonts w:ascii="Arial" w:hAnsi="Arial" w:cs="Arial"/>
                <w:sz w:val="21"/>
                <w:szCs w:val="21"/>
              </w:rPr>
            </w:pPr>
          </w:p>
        </w:tc>
      </w:tr>
    </w:tbl>
    <w:p w:rsidR="00060DE7" w:rsidRDefault="00060DE7" w:rsidP="00060DE7">
      <w:pPr>
        <w:jc w:val="both"/>
        <w:rPr>
          <w:rFonts w:ascii="Arial" w:hAnsi="Arial" w:cs="Arial"/>
          <w:b/>
          <w:bCs/>
          <w:color w:val="000000"/>
          <w:sz w:val="22"/>
          <w:szCs w:val="22"/>
        </w:rPr>
      </w:pPr>
    </w:p>
    <w:p w:rsidR="00D90D39" w:rsidRDefault="00D90D39" w:rsidP="00060DE7">
      <w:pPr>
        <w:jc w:val="both"/>
        <w:rPr>
          <w:rFonts w:ascii="Arial" w:hAnsi="Arial" w:cs="Arial"/>
          <w:b/>
          <w:bCs/>
          <w:color w:val="000000"/>
          <w:sz w:val="22"/>
          <w:szCs w:val="22"/>
        </w:rPr>
      </w:pPr>
    </w:p>
    <w:p w:rsidR="00060DE7" w:rsidRPr="002C6FF6" w:rsidRDefault="00060DE7" w:rsidP="00060DE7">
      <w:pPr>
        <w:ind w:left="-284"/>
        <w:jc w:val="both"/>
        <w:rPr>
          <w:rFonts w:ascii="Arial" w:hAnsi="Arial" w:cs="Arial"/>
          <w:b/>
          <w:bCs/>
          <w:color w:val="000000"/>
          <w:sz w:val="22"/>
          <w:szCs w:val="22"/>
        </w:rPr>
      </w:pPr>
      <w:r w:rsidRPr="002C6FF6">
        <w:rPr>
          <w:rFonts w:ascii="Arial" w:hAnsi="Arial" w:cs="Arial"/>
          <w:b/>
          <w:bCs/>
          <w:color w:val="000000"/>
          <w:sz w:val="22"/>
          <w:szCs w:val="22"/>
        </w:rPr>
        <w:t>* Uzupełnia Wykonawca</w:t>
      </w:r>
    </w:p>
    <w:p w:rsidR="00B33FAF" w:rsidRPr="0067451B" w:rsidRDefault="00B33FAF" w:rsidP="00B33FAF">
      <w:pPr>
        <w:ind w:left="-284" w:right="-142"/>
        <w:jc w:val="both"/>
        <w:rPr>
          <w:rFonts w:ascii="Arial" w:hAnsi="Arial" w:cs="Arial"/>
          <w:color w:val="000000"/>
        </w:rPr>
      </w:pPr>
      <w:r w:rsidRPr="0067451B">
        <w:rPr>
          <w:rFonts w:ascii="Arial" w:hAnsi="Arial" w:cs="Arial"/>
          <w:color w:val="000000"/>
        </w:rPr>
        <w:t xml:space="preserve">UWAGA: Wykonawca dokonuje szczegółowego opisu wymaganego parametru, a w przypadku parametru określonego przez Zamawiającego przez podanie wartości "maksymalnie", "minimalnie", wykonawca podaje dokładne wartości oferowanych parametrów w jednostkach wskazanych w niniejszym opisie. </w:t>
      </w:r>
    </w:p>
    <w:p w:rsidR="00B33FAF" w:rsidRPr="0067451B" w:rsidRDefault="00B33FAF" w:rsidP="00B33FAF">
      <w:pPr>
        <w:ind w:left="-284" w:right="-142"/>
        <w:jc w:val="both"/>
        <w:rPr>
          <w:rFonts w:ascii="Arial" w:hAnsi="Arial" w:cs="Arial"/>
          <w:color w:val="000000"/>
        </w:rPr>
      </w:pPr>
      <w:r w:rsidRPr="0067451B">
        <w:rPr>
          <w:rFonts w:ascii="Arial" w:hAnsi="Arial" w:cs="Arial"/>
          <w:color w:val="000000"/>
        </w:rPr>
        <w:t xml:space="preserve">Parametry określone jako "TAK" są parametrami granicznymi stanowią wymagania odcinające, oferta nie spełniająca wymogów granicznych podlega odrzuceniu bez dalszego rozpatrywania. Brak opisu lub potwierdzenia wymaganego warunku będzie traktowany, jako brak danego parametru/warunku w oferowanej konfiguracji urządzenia. </w:t>
      </w:r>
    </w:p>
    <w:p w:rsidR="00B33FAF" w:rsidRPr="0067451B" w:rsidRDefault="00B33FAF" w:rsidP="00B33FAF">
      <w:pPr>
        <w:ind w:left="-284" w:right="-142"/>
        <w:jc w:val="both"/>
        <w:rPr>
          <w:rFonts w:ascii="Arial" w:hAnsi="Arial" w:cs="Arial"/>
          <w:color w:val="000000"/>
        </w:rPr>
      </w:pPr>
      <w:r w:rsidRPr="0067451B">
        <w:rPr>
          <w:rFonts w:ascii="Arial" w:hAnsi="Arial" w:cs="Arial"/>
          <w:color w:val="000000"/>
        </w:rPr>
        <w:t>W przypadku warunku/ parametru z żądaniem „TAK, podać” spełnienie warunku na poziomie podstawowym powoduje przyznanie</w:t>
      </w:r>
      <w:r w:rsidRPr="0067451B">
        <w:rPr>
          <w:rFonts w:ascii="Arial" w:hAnsi="Arial" w:cs="Arial"/>
        </w:rPr>
        <w:t xml:space="preserve"> 0 (zero) </w:t>
      </w:r>
      <w:r w:rsidRPr="0067451B">
        <w:rPr>
          <w:rFonts w:ascii="Arial" w:hAnsi="Arial" w:cs="Arial"/>
          <w:color w:val="000000"/>
        </w:rPr>
        <w:t>punktów (nie powoduje odrzucenia oferty). Zaoferowanie wyższych parametrów powoduje przyznanie stosownej liczby punktów. Warunki/ parametry z żądaniem „TAK / NIE” nie są wymaganiami odcinającymi. Spełnienie takiego warunku powoduje przyznanie punktów, niespełnienie nie powoduje odrzucenia oferty, a jedynie brak punktów za ten parametr. Zaoferowane powyżej parametry wymagane powinny być nie sprzeczne z dołączonym do oferty materiałem informacyjnym.</w:t>
      </w:r>
    </w:p>
    <w:p w:rsidR="00B33FAF" w:rsidRPr="0067451B" w:rsidRDefault="00B33FAF" w:rsidP="00B33FAF">
      <w:pPr>
        <w:ind w:left="-284" w:right="-142"/>
        <w:jc w:val="both"/>
        <w:rPr>
          <w:rFonts w:ascii="Arial" w:hAnsi="Arial" w:cs="Arial"/>
          <w:color w:val="000000"/>
        </w:rPr>
      </w:pPr>
    </w:p>
    <w:p w:rsidR="0067451B" w:rsidRDefault="00B33FAF" w:rsidP="0067451B">
      <w:pPr>
        <w:ind w:left="-284" w:right="-142"/>
        <w:jc w:val="both"/>
        <w:rPr>
          <w:rFonts w:ascii="Arial" w:hAnsi="Arial" w:cs="Arial"/>
        </w:rPr>
      </w:pPr>
      <w:r w:rsidRPr="0067451B">
        <w:rPr>
          <w:rFonts w:ascii="Arial" w:hAnsi="Arial" w:cs="Arial"/>
          <w:color w:val="000000"/>
        </w:rPr>
        <w:t xml:space="preserve">                                                                                                                                                                                                                                                                        Wykonawca gwarantuje niniejszym, że oferowane, powyżej wyspecyfikowane urządzenie jest zgodne z wymogami SIWZ, sprzęt jest fabrycznie nowy, nieużywany, kompletny, </w:t>
      </w:r>
      <w:r w:rsidRPr="0067451B">
        <w:rPr>
          <w:rFonts w:ascii="Arial" w:hAnsi="Arial" w:cs="Arial"/>
        </w:rPr>
        <w:t>i po zainstalowaniu i uruchomieniu będzie gotowy do pracy zgodnie z przeznaczeniem bez żadnych dodatkowych zakupów inwestycyjnych, z wyłączeniem materiałów eksploatacyjnych.</w:t>
      </w:r>
    </w:p>
    <w:p w:rsidR="0067451B" w:rsidRDefault="0067451B" w:rsidP="0067451B">
      <w:pPr>
        <w:ind w:left="-284" w:right="-142"/>
        <w:jc w:val="both"/>
        <w:rPr>
          <w:rFonts w:ascii="Arial" w:hAnsi="Arial" w:cs="Arial"/>
        </w:rPr>
      </w:pPr>
    </w:p>
    <w:p w:rsidR="0067451B" w:rsidRDefault="0067451B" w:rsidP="0067451B">
      <w:pPr>
        <w:ind w:left="-284" w:right="-142"/>
        <w:jc w:val="both"/>
        <w:rPr>
          <w:rFonts w:ascii="Arial" w:hAnsi="Arial" w:cs="Arial"/>
        </w:rPr>
      </w:pPr>
    </w:p>
    <w:p w:rsidR="00AF6CBD" w:rsidRPr="0067451B" w:rsidRDefault="00AF6CBD" w:rsidP="0067451B">
      <w:pPr>
        <w:ind w:left="-284" w:right="-142"/>
        <w:jc w:val="both"/>
        <w:rPr>
          <w:rFonts w:ascii="Arial" w:hAnsi="Arial" w:cs="Arial"/>
        </w:rPr>
      </w:pPr>
      <w:bookmarkStart w:id="1" w:name="_GoBack"/>
      <w:bookmarkEnd w:id="1"/>
      <w:r w:rsidRPr="001F16C3">
        <w:rPr>
          <w:rFonts w:ascii="Arial" w:hAnsi="Arial" w:cs="Arial"/>
          <w:snapToGrid w:val="0"/>
        </w:rPr>
        <w:t>Miejscowość ................................ data ........................</w:t>
      </w:r>
    </w:p>
    <w:p w:rsidR="00094B1D" w:rsidRDefault="00AF6CBD" w:rsidP="00094B1D">
      <w:pPr>
        <w:pStyle w:val="Bezodstpw"/>
        <w:rPr>
          <w:rFonts w:ascii="Arial" w:hAnsi="Arial" w:cs="Arial"/>
          <w:snapToGrid w:val="0"/>
          <w:sz w:val="20"/>
          <w:szCs w:val="20"/>
        </w:rPr>
      </w:pPr>
      <w:r w:rsidRPr="001F16C3">
        <w:rPr>
          <w:rFonts w:ascii="Arial" w:hAnsi="Arial" w:cs="Arial"/>
          <w:snapToGrid w:val="0"/>
          <w:sz w:val="20"/>
          <w:szCs w:val="20"/>
        </w:rPr>
        <w:t xml:space="preserve">                                                                                                   </w:t>
      </w:r>
    </w:p>
    <w:p w:rsidR="00AF6CBD" w:rsidRPr="001F16C3" w:rsidRDefault="00AF6CBD" w:rsidP="00094B1D">
      <w:pPr>
        <w:pStyle w:val="Bezodstpw"/>
        <w:jc w:val="right"/>
        <w:rPr>
          <w:rFonts w:ascii="Arial" w:hAnsi="Arial" w:cs="Arial"/>
          <w:snapToGrid w:val="0"/>
          <w:sz w:val="20"/>
          <w:szCs w:val="20"/>
        </w:rPr>
      </w:pPr>
      <w:r w:rsidRPr="001F16C3">
        <w:rPr>
          <w:rFonts w:ascii="Arial" w:hAnsi="Arial" w:cs="Arial"/>
          <w:snapToGrid w:val="0"/>
          <w:sz w:val="20"/>
          <w:szCs w:val="20"/>
        </w:rPr>
        <w:t xml:space="preserve"> .......................................................</w:t>
      </w:r>
    </w:p>
    <w:p w:rsidR="00AF6CBD" w:rsidRPr="001F16C3" w:rsidRDefault="00094B1D" w:rsidP="00AF6CBD">
      <w:pPr>
        <w:pStyle w:val="Bezodstpw"/>
        <w:ind w:left="4956" w:firstLine="708"/>
        <w:rPr>
          <w:rFonts w:ascii="Arial" w:hAnsi="Arial" w:cs="Arial"/>
          <w:snapToGrid w:val="0"/>
          <w:sz w:val="20"/>
          <w:szCs w:val="20"/>
        </w:rPr>
      </w:pPr>
      <w:r>
        <w:rPr>
          <w:rFonts w:ascii="Arial" w:hAnsi="Arial" w:cs="Arial"/>
          <w:snapToGrid w:val="0"/>
          <w:sz w:val="20"/>
          <w:szCs w:val="20"/>
        </w:rPr>
        <w:t xml:space="preserve">      </w:t>
      </w:r>
      <w:r w:rsidR="00AF6CBD" w:rsidRPr="001F16C3">
        <w:rPr>
          <w:rFonts w:ascii="Arial" w:hAnsi="Arial" w:cs="Arial"/>
          <w:snapToGrid w:val="0"/>
          <w:sz w:val="20"/>
          <w:szCs w:val="20"/>
        </w:rPr>
        <w:t xml:space="preserve"> pieczątka i podpis Wykonawcy</w:t>
      </w:r>
    </w:p>
    <w:p w:rsidR="00AF6CBD" w:rsidRPr="001F16C3" w:rsidRDefault="00AF6CBD" w:rsidP="00AF6CBD">
      <w:pPr>
        <w:pStyle w:val="Bezodstpw"/>
        <w:rPr>
          <w:rFonts w:ascii="Arial" w:hAnsi="Arial" w:cs="Arial"/>
          <w:snapToGrid w:val="0"/>
          <w:sz w:val="20"/>
          <w:szCs w:val="20"/>
        </w:rPr>
      </w:pPr>
      <w:r w:rsidRPr="001F16C3">
        <w:rPr>
          <w:rFonts w:ascii="Arial" w:hAnsi="Arial" w:cs="Arial"/>
          <w:snapToGrid w:val="0"/>
          <w:sz w:val="20"/>
          <w:szCs w:val="20"/>
        </w:rPr>
        <w:t xml:space="preserve">                                                                   </w:t>
      </w:r>
      <w:r w:rsidRPr="001F16C3">
        <w:rPr>
          <w:rFonts w:ascii="Arial" w:hAnsi="Arial" w:cs="Arial"/>
          <w:snapToGrid w:val="0"/>
          <w:sz w:val="20"/>
          <w:szCs w:val="20"/>
        </w:rPr>
        <w:tab/>
      </w:r>
      <w:r w:rsidRPr="001F16C3">
        <w:rPr>
          <w:rFonts w:ascii="Arial" w:hAnsi="Arial" w:cs="Arial"/>
          <w:snapToGrid w:val="0"/>
          <w:sz w:val="20"/>
          <w:szCs w:val="20"/>
        </w:rPr>
        <w:tab/>
      </w:r>
      <w:r w:rsidRPr="001F16C3">
        <w:rPr>
          <w:rFonts w:ascii="Arial" w:hAnsi="Arial" w:cs="Arial"/>
          <w:snapToGrid w:val="0"/>
          <w:sz w:val="20"/>
          <w:szCs w:val="20"/>
        </w:rPr>
        <w:tab/>
      </w:r>
      <w:r w:rsidR="00094B1D">
        <w:rPr>
          <w:rFonts w:ascii="Arial" w:hAnsi="Arial" w:cs="Arial"/>
          <w:snapToGrid w:val="0"/>
          <w:sz w:val="20"/>
          <w:szCs w:val="20"/>
        </w:rPr>
        <w:t xml:space="preserve">      </w:t>
      </w:r>
      <w:r w:rsidRPr="001F16C3">
        <w:rPr>
          <w:rFonts w:ascii="Arial" w:hAnsi="Arial" w:cs="Arial"/>
          <w:snapToGrid w:val="0"/>
          <w:sz w:val="20"/>
          <w:szCs w:val="20"/>
        </w:rPr>
        <w:t xml:space="preserve">    lub osoby upoważnionej</w:t>
      </w:r>
    </w:p>
    <w:sectPr w:rsidR="00AF6CBD" w:rsidRPr="001F16C3" w:rsidSect="001F049F">
      <w:headerReference w:type="default" r:id="rId9"/>
      <w:footerReference w:type="default" r:id="rId10"/>
      <w:pgSz w:w="11906" w:h="16838"/>
      <w:pgMar w:top="1417" w:right="1417" w:bottom="1135"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6D" w:rsidRDefault="0068156D" w:rsidP="001C5B7E">
      <w:r>
        <w:separator/>
      </w:r>
    </w:p>
  </w:endnote>
  <w:endnote w:type="continuationSeparator" w:id="0">
    <w:p w:rsidR="0068156D" w:rsidRDefault="0068156D" w:rsidP="001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49F" w:rsidRDefault="001F049F">
    <w:pPr>
      <w:pStyle w:val="Stopka"/>
      <w:jc w:val="center"/>
      <w:rPr>
        <w:sz w:val="20"/>
      </w:rPr>
    </w:pPr>
  </w:p>
  <w:p w:rsidR="001F049F" w:rsidRDefault="001F049F">
    <w:pPr>
      <w:pStyle w:val="Stopka"/>
      <w:jc w:val="center"/>
      <w:rPr>
        <w:sz w:val="20"/>
      </w:rPr>
    </w:pPr>
  </w:p>
  <w:p w:rsidR="001F049F" w:rsidRPr="001F049F" w:rsidRDefault="00114E68">
    <w:pPr>
      <w:pStyle w:val="Stopka"/>
      <w:jc w:val="center"/>
      <w:rPr>
        <w:sz w:val="20"/>
      </w:rPr>
    </w:pPr>
    <w:r w:rsidRPr="001F049F">
      <w:rPr>
        <w:sz w:val="20"/>
      </w:rPr>
      <w:fldChar w:fldCharType="begin"/>
    </w:r>
    <w:r w:rsidR="001F049F" w:rsidRPr="001F049F">
      <w:rPr>
        <w:sz w:val="20"/>
      </w:rPr>
      <w:instrText>PAGE   \* MERGEFORMAT</w:instrText>
    </w:r>
    <w:r w:rsidRPr="001F049F">
      <w:rPr>
        <w:sz w:val="20"/>
      </w:rPr>
      <w:fldChar w:fldCharType="separate"/>
    </w:r>
    <w:r w:rsidR="0067451B">
      <w:rPr>
        <w:noProof/>
        <w:sz w:val="20"/>
      </w:rPr>
      <w:t>7</w:t>
    </w:r>
    <w:r w:rsidRPr="001F049F">
      <w:rPr>
        <w:sz w:val="20"/>
      </w:rPr>
      <w:fldChar w:fldCharType="end"/>
    </w:r>
  </w:p>
  <w:p w:rsidR="001F049F" w:rsidRDefault="001F04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6D" w:rsidRDefault="0068156D" w:rsidP="001C5B7E">
      <w:r>
        <w:separator/>
      </w:r>
    </w:p>
  </w:footnote>
  <w:footnote w:type="continuationSeparator" w:id="0">
    <w:p w:rsidR="0068156D" w:rsidRDefault="0068156D" w:rsidP="001C5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71" w:rsidRDefault="00B97271" w:rsidP="00B97271">
    <w:pPr>
      <w:pStyle w:val="Nagwek"/>
      <w:rPr>
        <w:rFonts w:ascii="Arial" w:eastAsia="Calibri" w:hAnsi="Arial" w:cs="Arial"/>
        <w:bCs/>
      </w:rPr>
    </w:pPr>
    <w:r>
      <w:rPr>
        <w:rFonts w:ascii="Arial" w:eastAsia="Calibri" w:hAnsi="Arial" w:cs="Arial"/>
      </w:rPr>
      <w:t xml:space="preserve">SPZOZ Parczew, Znak sprawy: </w:t>
    </w:r>
    <w:r>
      <w:rPr>
        <w:rFonts w:ascii="Arial" w:eastAsia="Calibri" w:hAnsi="Arial" w:cs="Arial"/>
        <w:bCs/>
      </w:rPr>
      <w:t>SPZOZ.ZP.3520.</w:t>
    </w:r>
    <w:r w:rsidR="003854C1">
      <w:rPr>
        <w:rFonts w:ascii="Arial" w:eastAsia="Calibri" w:hAnsi="Arial" w:cs="Arial"/>
        <w:bCs/>
      </w:rPr>
      <w:t>5</w:t>
    </w:r>
    <w:r>
      <w:rPr>
        <w:rFonts w:ascii="Arial" w:eastAsia="Calibri" w:hAnsi="Arial" w:cs="Arial"/>
        <w:bCs/>
      </w:rPr>
      <w:t>.2020</w:t>
    </w:r>
  </w:p>
  <w:p w:rsidR="00B97271" w:rsidRDefault="00B97271" w:rsidP="00B97271">
    <w:pPr>
      <w:pStyle w:val="Nagwek"/>
      <w:jc w:val="right"/>
      <w:rPr>
        <w:rFonts w:ascii="Arial" w:eastAsia="Calibri" w:hAnsi="Arial" w:cs="Arial"/>
        <w:bCs/>
      </w:rPr>
    </w:pPr>
    <w:r w:rsidRPr="00CA7E3C">
      <w:rPr>
        <w:rFonts w:ascii="Arial" w:hAnsi="Arial" w:cs="Arial"/>
        <w:sz w:val="22"/>
        <w:szCs w:val="22"/>
      </w:rPr>
      <w:t xml:space="preserve">Załącznik Nr </w:t>
    </w:r>
    <w:r w:rsidR="003854C1">
      <w:rPr>
        <w:rFonts w:ascii="Arial" w:hAnsi="Arial" w:cs="Arial"/>
        <w:sz w:val="22"/>
        <w:szCs w:val="22"/>
      </w:rPr>
      <w:t>4</w:t>
    </w:r>
    <w:r w:rsidRPr="00CA7E3C">
      <w:rPr>
        <w:rFonts w:ascii="Arial" w:hAnsi="Arial" w:cs="Arial"/>
        <w:sz w:val="22"/>
        <w:szCs w:val="22"/>
      </w:rPr>
      <w:t xml:space="preserve"> do SIWZ</w:t>
    </w:r>
  </w:p>
  <w:p w:rsidR="00B97271" w:rsidRDefault="00B97271">
    <w:pPr>
      <w:pStyle w:val="Nagwek"/>
    </w:pPr>
  </w:p>
  <w:p w:rsidR="00B97271" w:rsidRDefault="00B972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5pt;height:9pt" o:bullet="t">
        <v:imagedata r:id="rId1" o:title=""/>
      </v:shape>
    </w:pict>
  </w:numPicBullet>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94638E"/>
    <w:multiLevelType w:val="hybridMultilevel"/>
    <w:tmpl w:val="0A022C68"/>
    <w:lvl w:ilvl="0" w:tplc="B3B23F8A">
      <w:start w:val="18"/>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306DC"/>
    <w:multiLevelType w:val="multilevel"/>
    <w:tmpl w:val="F3AE1E4A"/>
    <w:lvl w:ilvl="0">
      <w:start w:val="1"/>
      <w:numFmt w:val="decimal"/>
      <w:lvlText w:val="%1."/>
      <w:lvlJc w:val="left"/>
      <w:pPr>
        <w:tabs>
          <w:tab w:val="num" w:pos="607"/>
        </w:tabs>
        <w:ind w:left="607" w:hanging="607"/>
      </w:pPr>
      <w:rPr>
        <w:rFonts w:ascii="Calibri" w:eastAsia="Times New Roman" w:hAnsi="Calibri" w:cs="Calibri" w:hint="default"/>
        <w:sz w:val="20"/>
        <w:szCs w:val="20"/>
      </w:rPr>
    </w:lvl>
    <w:lvl w:ilvl="1">
      <w:start w:val="1"/>
      <w:numFmt w:val="lowerLetter"/>
      <w:lvlText w:val="%2."/>
      <w:lvlJc w:val="left"/>
      <w:pPr>
        <w:tabs>
          <w:tab w:val="num" w:pos="1327"/>
        </w:tabs>
        <w:ind w:left="1327" w:hanging="360"/>
      </w:pPr>
      <w:rPr>
        <w:rFonts w:hint="default"/>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3">
    <w:nsid w:val="123B0972"/>
    <w:multiLevelType w:val="hybridMultilevel"/>
    <w:tmpl w:val="AD3C6D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6A2BD9"/>
    <w:multiLevelType w:val="hybridMultilevel"/>
    <w:tmpl w:val="BC14F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101919"/>
    <w:multiLevelType w:val="hybridMultilevel"/>
    <w:tmpl w:val="383EEF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67F8"/>
    <w:multiLevelType w:val="hybridMultilevel"/>
    <w:tmpl w:val="8B5CD130"/>
    <w:lvl w:ilvl="0" w:tplc="CB588ADC">
      <w:start w:val="27"/>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36050C"/>
    <w:multiLevelType w:val="hybridMultilevel"/>
    <w:tmpl w:val="AB823CFE"/>
    <w:lvl w:ilvl="0" w:tplc="04150007">
      <w:start w:val="1"/>
      <w:numFmt w:val="bullet"/>
      <w:lvlText w:val=""/>
      <w:lvlPicBulletId w:val="0"/>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24504FD8"/>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E17FC7"/>
    <w:multiLevelType w:val="hybridMultilevel"/>
    <w:tmpl w:val="DA2E9306"/>
    <w:lvl w:ilvl="0" w:tplc="7158BAAC">
      <w:start w:val="1"/>
      <w:numFmt w:val="decimal"/>
      <w:lvlText w:val="%1)"/>
      <w:lvlJc w:val="left"/>
      <w:pPr>
        <w:ind w:left="720" w:hanging="360"/>
      </w:pPr>
      <w:rPr>
        <w:rFonts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31FA4"/>
    <w:multiLevelType w:val="hybridMultilevel"/>
    <w:tmpl w:val="31C6D1EC"/>
    <w:lvl w:ilvl="0" w:tplc="C32CF944">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774499"/>
    <w:multiLevelType w:val="multilevel"/>
    <w:tmpl w:val="F3AE1E4A"/>
    <w:lvl w:ilvl="0">
      <w:start w:val="1"/>
      <w:numFmt w:val="decimal"/>
      <w:lvlText w:val="%1."/>
      <w:lvlJc w:val="left"/>
      <w:pPr>
        <w:tabs>
          <w:tab w:val="num" w:pos="607"/>
        </w:tabs>
        <w:ind w:left="607" w:hanging="607"/>
      </w:pPr>
      <w:rPr>
        <w:rFonts w:ascii="Calibri" w:eastAsia="Times New Roman" w:hAnsi="Calibri" w:cs="Calibri" w:hint="default"/>
        <w:sz w:val="20"/>
        <w:szCs w:val="20"/>
      </w:rPr>
    </w:lvl>
    <w:lvl w:ilvl="1">
      <w:start w:val="1"/>
      <w:numFmt w:val="lowerLetter"/>
      <w:lvlText w:val="%2."/>
      <w:lvlJc w:val="left"/>
      <w:pPr>
        <w:tabs>
          <w:tab w:val="num" w:pos="1327"/>
        </w:tabs>
        <w:ind w:left="1327" w:hanging="360"/>
      </w:pPr>
      <w:rPr>
        <w:rFonts w:hint="default"/>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2">
    <w:nsid w:val="2BD55710"/>
    <w:multiLevelType w:val="hybridMultilevel"/>
    <w:tmpl w:val="9CD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676EF"/>
    <w:multiLevelType w:val="hybridMultilevel"/>
    <w:tmpl w:val="0EF2C6C0"/>
    <w:lvl w:ilvl="0" w:tplc="F9DAD04A">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B37D5F"/>
    <w:multiLevelType w:val="hybridMultilevel"/>
    <w:tmpl w:val="A0DEEC00"/>
    <w:lvl w:ilvl="0" w:tplc="7FCC4732">
      <w:start w:val="1"/>
      <w:numFmt w:val="decimal"/>
      <w:lvlText w:val="%1."/>
      <w:lvlJc w:val="center"/>
      <w:pPr>
        <w:ind w:left="786" w:hanging="360"/>
      </w:pPr>
      <w:rPr>
        <w:rFonts w:ascii="Arial" w:hAnsi="Arial" w:cs="Arial"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2250056"/>
    <w:multiLevelType w:val="hybridMultilevel"/>
    <w:tmpl w:val="133C2D22"/>
    <w:lvl w:ilvl="0" w:tplc="FCBEBE42">
      <w:start w:val="39"/>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63115"/>
    <w:multiLevelType w:val="hybridMultilevel"/>
    <w:tmpl w:val="48E61ACE"/>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A204A4"/>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3F208D"/>
    <w:multiLevelType w:val="hybridMultilevel"/>
    <w:tmpl w:val="FE6C0604"/>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DD54AF3"/>
    <w:multiLevelType w:val="hybridMultilevel"/>
    <w:tmpl w:val="133C2D22"/>
    <w:lvl w:ilvl="0" w:tplc="FCBEBE42">
      <w:start w:val="39"/>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B841D3"/>
    <w:multiLevelType w:val="hybridMultilevel"/>
    <w:tmpl w:val="353E15B2"/>
    <w:lvl w:ilvl="0" w:tplc="4CC23C58">
      <w:start w:val="1"/>
      <w:numFmt w:val="lowerLetter"/>
      <w:lvlText w:val="%1)"/>
      <w:lvlJc w:val="left"/>
      <w:pPr>
        <w:ind w:left="360" w:hanging="360"/>
      </w:pPr>
      <w:rPr>
        <w:rFonts w:ascii="Calibri" w:hAnsi="Calibri"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0A2AF3"/>
    <w:multiLevelType w:val="hybridMultilevel"/>
    <w:tmpl w:val="A0DEEC00"/>
    <w:lvl w:ilvl="0" w:tplc="7FCC4732">
      <w:start w:val="1"/>
      <w:numFmt w:val="decimal"/>
      <w:lvlText w:val="%1."/>
      <w:lvlJc w:val="center"/>
      <w:pPr>
        <w:ind w:left="786" w:hanging="360"/>
      </w:pPr>
      <w:rPr>
        <w:rFonts w:ascii="Arial" w:hAnsi="Arial" w:cs="Arial"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96913E9"/>
    <w:multiLevelType w:val="hybridMultilevel"/>
    <w:tmpl w:val="253CE7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9714848"/>
    <w:multiLevelType w:val="hybridMultilevel"/>
    <w:tmpl w:val="8B5CD130"/>
    <w:lvl w:ilvl="0" w:tplc="CB588ADC">
      <w:start w:val="27"/>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494AB5"/>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9460F3"/>
    <w:multiLevelType w:val="hybridMultilevel"/>
    <w:tmpl w:val="2662C5A8"/>
    <w:lvl w:ilvl="0" w:tplc="B6E0585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1D03939"/>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2406EB9"/>
    <w:multiLevelType w:val="hybridMultilevel"/>
    <w:tmpl w:val="F6BE6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255E78"/>
    <w:multiLevelType w:val="hybridMultilevel"/>
    <w:tmpl w:val="E166B430"/>
    <w:lvl w:ilvl="0" w:tplc="C80CF1FA">
      <w:start w:val="55"/>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683D3C"/>
    <w:multiLevelType w:val="hybridMultilevel"/>
    <w:tmpl w:val="9F4230F6"/>
    <w:lvl w:ilvl="0" w:tplc="30DCF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592D0C"/>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E8B14E1"/>
    <w:multiLevelType w:val="hybridMultilevel"/>
    <w:tmpl w:val="AB8E18B8"/>
    <w:lvl w:ilvl="0" w:tplc="2924ABA6">
      <w:start w:val="1"/>
      <w:numFmt w:val="decimal"/>
      <w:lvlText w:val="%1."/>
      <w:lvlJc w:val="left"/>
      <w:pPr>
        <w:ind w:left="720" w:hanging="360"/>
      </w:pPr>
      <w:rPr>
        <w:rFonts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4B6273"/>
    <w:multiLevelType w:val="hybridMultilevel"/>
    <w:tmpl w:val="36629958"/>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8E41760"/>
    <w:multiLevelType w:val="hybridMultilevel"/>
    <w:tmpl w:val="EAFECCE2"/>
    <w:lvl w:ilvl="0" w:tplc="B2BEA198">
      <w:start w:val="1"/>
      <w:numFmt w:val="decimal"/>
      <w:lvlText w:val="%1."/>
      <w:lvlJc w:val="center"/>
      <w:pPr>
        <w:ind w:left="786" w:hanging="360"/>
      </w:pPr>
      <w:rPr>
        <w:rFonts w:ascii="Arial" w:hAnsi="Arial" w:cs="Arial"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D7128F1"/>
    <w:multiLevelType w:val="hybridMultilevel"/>
    <w:tmpl w:val="0A022C68"/>
    <w:lvl w:ilvl="0" w:tplc="B3B23F8A">
      <w:start w:val="18"/>
      <w:numFmt w:val="decimal"/>
      <w:lvlText w:val="%1."/>
      <w:lvlJc w:val="center"/>
      <w:pPr>
        <w:ind w:left="785" w:hanging="360"/>
      </w:pPr>
      <w:rPr>
        <w:rFonts w:ascii="Arial" w:hAnsi="Arial" w:cs="Arial" w:hint="default"/>
        <w:sz w:val="22"/>
        <w:szCs w:val="22"/>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num w:numId="1">
    <w:abstractNumId w:val="11"/>
  </w:num>
  <w:num w:numId="2">
    <w:abstractNumId w:val="7"/>
  </w:num>
  <w:num w:numId="3">
    <w:abstractNumId w:val="14"/>
  </w:num>
  <w:num w:numId="4">
    <w:abstractNumId w:val="2"/>
  </w:num>
  <w:num w:numId="5">
    <w:abstractNumId w:val="12"/>
  </w:num>
  <w:num w:numId="6">
    <w:abstractNumId w:val="5"/>
  </w:num>
  <w:num w:numId="7">
    <w:abstractNumId w:val="9"/>
  </w:num>
  <w:num w:numId="8">
    <w:abstractNumId w:val="4"/>
  </w:num>
  <w:num w:numId="9">
    <w:abstractNumId w:val="27"/>
  </w:num>
  <w:num w:numId="10">
    <w:abstractNumId w:val="31"/>
  </w:num>
  <w:num w:numId="11">
    <w:abstractNumId w:val="26"/>
  </w:num>
  <w:num w:numId="12">
    <w:abstractNumId w:val="13"/>
  </w:num>
  <w:num w:numId="13">
    <w:abstractNumId w:val="33"/>
  </w:num>
  <w:num w:numId="14">
    <w:abstractNumId w:val="1"/>
  </w:num>
  <w:num w:numId="15">
    <w:abstractNumId w:val="17"/>
  </w:num>
  <w:num w:numId="16">
    <w:abstractNumId w:val="29"/>
  </w:num>
  <w:num w:numId="17">
    <w:abstractNumId w:val="30"/>
  </w:num>
  <w:num w:numId="18">
    <w:abstractNumId w:val="34"/>
  </w:num>
  <w:num w:numId="19">
    <w:abstractNumId w:val="24"/>
  </w:num>
  <w:num w:numId="20">
    <w:abstractNumId w:val="0"/>
  </w:num>
  <w:num w:numId="21">
    <w:abstractNumId w:val="25"/>
  </w:num>
  <w:num w:numId="22">
    <w:abstractNumId w:val="23"/>
  </w:num>
  <w:num w:numId="23">
    <w:abstractNumId w:val="6"/>
  </w:num>
  <w:num w:numId="24">
    <w:abstractNumId w:val="15"/>
  </w:num>
  <w:num w:numId="25">
    <w:abstractNumId w:val="8"/>
  </w:num>
  <w:num w:numId="26">
    <w:abstractNumId w:val="10"/>
  </w:num>
  <w:num w:numId="27">
    <w:abstractNumId w:val="19"/>
  </w:num>
  <w:num w:numId="28">
    <w:abstractNumId w:val="28"/>
  </w:num>
  <w:num w:numId="29">
    <w:abstractNumId w:val="18"/>
  </w:num>
  <w:num w:numId="30">
    <w:abstractNumId w:val="32"/>
  </w:num>
  <w:num w:numId="31">
    <w:abstractNumId w:val="16"/>
  </w:num>
  <w:num w:numId="32">
    <w:abstractNumId w:val="22"/>
  </w:num>
  <w:num w:numId="33">
    <w:abstractNumId w:val="3"/>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7AF"/>
    <w:rsid w:val="000075B5"/>
    <w:rsid w:val="000410B7"/>
    <w:rsid w:val="00044A82"/>
    <w:rsid w:val="000476F3"/>
    <w:rsid w:val="00060DE7"/>
    <w:rsid w:val="00094B1D"/>
    <w:rsid w:val="00096DDA"/>
    <w:rsid w:val="000C0DD3"/>
    <w:rsid w:val="000C3DDD"/>
    <w:rsid w:val="000D1304"/>
    <w:rsid w:val="000D7BBE"/>
    <w:rsid w:val="000E3299"/>
    <w:rsid w:val="000F35BF"/>
    <w:rsid w:val="0010554A"/>
    <w:rsid w:val="00114E68"/>
    <w:rsid w:val="00122DFD"/>
    <w:rsid w:val="00133A50"/>
    <w:rsid w:val="00137A24"/>
    <w:rsid w:val="0014586F"/>
    <w:rsid w:val="00145889"/>
    <w:rsid w:val="00167310"/>
    <w:rsid w:val="00172550"/>
    <w:rsid w:val="00180431"/>
    <w:rsid w:val="001835EA"/>
    <w:rsid w:val="001B3984"/>
    <w:rsid w:val="001C3A1F"/>
    <w:rsid w:val="001C4AC2"/>
    <w:rsid w:val="001C5B7E"/>
    <w:rsid w:val="001D0887"/>
    <w:rsid w:val="001D08B0"/>
    <w:rsid w:val="001D47DA"/>
    <w:rsid w:val="001F049F"/>
    <w:rsid w:val="002074A8"/>
    <w:rsid w:val="00235190"/>
    <w:rsid w:val="00240E35"/>
    <w:rsid w:val="002613D3"/>
    <w:rsid w:val="00292D7B"/>
    <w:rsid w:val="002C6FF6"/>
    <w:rsid w:val="0030093C"/>
    <w:rsid w:val="003143FC"/>
    <w:rsid w:val="00347F10"/>
    <w:rsid w:val="00375AF5"/>
    <w:rsid w:val="003854C1"/>
    <w:rsid w:val="003B7F55"/>
    <w:rsid w:val="003C3DA1"/>
    <w:rsid w:val="003C54F8"/>
    <w:rsid w:val="003E5B3C"/>
    <w:rsid w:val="003E6FC2"/>
    <w:rsid w:val="003F6D51"/>
    <w:rsid w:val="00411604"/>
    <w:rsid w:val="00427D4B"/>
    <w:rsid w:val="00452999"/>
    <w:rsid w:val="0045568E"/>
    <w:rsid w:val="00460C39"/>
    <w:rsid w:val="00475C7F"/>
    <w:rsid w:val="00482B1E"/>
    <w:rsid w:val="00486C5B"/>
    <w:rsid w:val="00487F85"/>
    <w:rsid w:val="004972FD"/>
    <w:rsid w:val="004F152C"/>
    <w:rsid w:val="00503413"/>
    <w:rsid w:val="005226E0"/>
    <w:rsid w:val="00557BD8"/>
    <w:rsid w:val="00585CC0"/>
    <w:rsid w:val="005B463A"/>
    <w:rsid w:val="005C3073"/>
    <w:rsid w:val="005D7E0D"/>
    <w:rsid w:val="005F1CED"/>
    <w:rsid w:val="005F5A82"/>
    <w:rsid w:val="00650EA2"/>
    <w:rsid w:val="0065196A"/>
    <w:rsid w:val="00652CE4"/>
    <w:rsid w:val="0067451B"/>
    <w:rsid w:val="0068156D"/>
    <w:rsid w:val="006D136D"/>
    <w:rsid w:val="006D51B5"/>
    <w:rsid w:val="006E5280"/>
    <w:rsid w:val="006F179C"/>
    <w:rsid w:val="006F7BC2"/>
    <w:rsid w:val="0071125B"/>
    <w:rsid w:val="00712AF1"/>
    <w:rsid w:val="007212FE"/>
    <w:rsid w:val="007217C3"/>
    <w:rsid w:val="007221FE"/>
    <w:rsid w:val="00732CE0"/>
    <w:rsid w:val="00781EDE"/>
    <w:rsid w:val="00783419"/>
    <w:rsid w:val="00791C6B"/>
    <w:rsid w:val="007B183C"/>
    <w:rsid w:val="007B31C5"/>
    <w:rsid w:val="007D3FA0"/>
    <w:rsid w:val="007E6A8A"/>
    <w:rsid w:val="007F6055"/>
    <w:rsid w:val="008059AF"/>
    <w:rsid w:val="008D7CDA"/>
    <w:rsid w:val="008F45BD"/>
    <w:rsid w:val="00905AEC"/>
    <w:rsid w:val="00911AD7"/>
    <w:rsid w:val="0095730C"/>
    <w:rsid w:val="00961E06"/>
    <w:rsid w:val="009B307D"/>
    <w:rsid w:val="009C5DAE"/>
    <w:rsid w:val="009D15EE"/>
    <w:rsid w:val="00A057AF"/>
    <w:rsid w:val="00A3140F"/>
    <w:rsid w:val="00A33BE6"/>
    <w:rsid w:val="00A419AA"/>
    <w:rsid w:val="00A533C0"/>
    <w:rsid w:val="00A865FE"/>
    <w:rsid w:val="00A87DB7"/>
    <w:rsid w:val="00AA6742"/>
    <w:rsid w:val="00AC50A6"/>
    <w:rsid w:val="00AD6E42"/>
    <w:rsid w:val="00AF6CBD"/>
    <w:rsid w:val="00B151B0"/>
    <w:rsid w:val="00B339D3"/>
    <w:rsid w:val="00B33FAF"/>
    <w:rsid w:val="00B60F77"/>
    <w:rsid w:val="00B62D9C"/>
    <w:rsid w:val="00B706E3"/>
    <w:rsid w:val="00B936D2"/>
    <w:rsid w:val="00B97271"/>
    <w:rsid w:val="00BD11AE"/>
    <w:rsid w:val="00BE0569"/>
    <w:rsid w:val="00BE08FC"/>
    <w:rsid w:val="00C110B6"/>
    <w:rsid w:val="00C160FC"/>
    <w:rsid w:val="00C262BD"/>
    <w:rsid w:val="00C45D73"/>
    <w:rsid w:val="00C75DF0"/>
    <w:rsid w:val="00C9036D"/>
    <w:rsid w:val="00C93119"/>
    <w:rsid w:val="00CB6D89"/>
    <w:rsid w:val="00CC6598"/>
    <w:rsid w:val="00CE20AE"/>
    <w:rsid w:val="00CF361A"/>
    <w:rsid w:val="00D0246E"/>
    <w:rsid w:val="00D12D20"/>
    <w:rsid w:val="00D17123"/>
    <w:rsid w:val="00D46735"/>
    <w:rsid w:val="00D74F2E"/>
    <w:rsid w:val="00D90D39"/>
    <w:rsid w:val="00D913CC"/>
    <w:rsid w:val="00D93187"/>
    <w:rsid w:val="00D94B61"/>
    <w:rsid w:val="00DC7523"/>
    <w:rsid w:val="00DF67C0"/>
    <w:rsid w:val="00E03CDB"/>
    <w:rsid w:val="00E555A7"/>
    <w:rsid w:val="00E747FC"/>
    <w:rsid w:val="00E7786A"/>
    <w:rsid w:val="00E84920"/>
    <w:rsid w:val="00EB5840"/>
    <w:rsid w:val="00EF4605"/>
    <w:rsid w:val="00F10418"/>
    <w:rsid w:val="00F11272"/>
    <w:rsid w:val="00F11D6B"/>
    <w:rsid w:val="00F406BC"/>
    <w:rsid w:val="00F6327E"/>
    <w:rsid w:val="00F87AA4"/>
    <w:rsid w:val="00FA7556"/>
    <w:rsid w:val="00FD415A"/>
    <w:rsid w:val="00FF2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7AF"/>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05AEC"/>
    <w:pPr>
      <w:widowControl/>
      <w:autoSpaceDE/>
      <w:autoSpaceDN/>
      <w:adjustRightInd/>
      <w:spacing w:before="100" w:beforeAutospacing="1" w:after="100" w:afterAutospacing="1"/>
    </w:pPr>
    <w:rPr>
      <w:sz w:val="24"/>
      <w:szCs w:val="24"/>
    </w:rPr>
  </w:style>
  <w:style w:type="paragraph" w:styleId="Akapitzlist">
    <w:name w:val="List Paragraph"/>
    <w:basedOn w:val="Normalny"/>
    <w:qFormat/>
    <w:rsid w:val="003F6D51"/>
    <w:pPr>
      <w:ind w:left="720"/>
      <w:contextualSpacing/>
    </w:pPr>
  </w:style>
  <w:style w:type="paragraph" w:styleId="Stopka">
    <w:name w:val="footer"/>
    <w:basedOn w:val="Normalny"/>
    <w:link w:val="StopkaZnak"/>
    <w:uiPriority w:val="99"/>
    <w:rsid w:val="00F11D6B"/>
    <w:pPr>
      <w:widowControl/>
      <w:tabs>
        <w:tab w:val="center" w:pos="4536"/>
        <w:tab w:val="right" w:pos="9072"/>
      </w:tabs>
      <w:suppressAutoHyphens/>
      <w:autoSpaceDE/>
      <w:autoSpaceDN/>
      <w:adjustRightInd/>
    </w:pPr>
    <w:rPr>
      <w:sz w:val="28"/>
      <w:lang w:eastAsia="zh-CN"/>
    </w:rPr>
  </w:style>
  <w:style w:type="character" w:customStyle="1" w:styleId="StopkaZnak">
    <w:name w:val="Stopka Znak"/>
    <w:link w:val="Stopka"/>
    <w:uiPriority w:val="99"/>
    <w:rsid w:val="00F11D6B"/>
    <w:rPr>
      <w:rFonts w:ascii="Times New Roman" w:eastAsia="Times New Roman" w:hAnsi="Times New Roman" w:cs="Times New Roman"/>
      <w:sz w:val="28"/>
      <w:szCs w:val="20"/>
      <w:lang w:eastAsia="zh-CN"/>
    </w:rPr>
  </w:style>
  <w:style w:type="paragraph" w:styleId="Bezodstpw">
    <w:name w:val="No Spacing"/>
    <w:uiPriority w:val="1"/>
    <w:qFormat/>
    <w:rsid w:val="005D7E0D"/>
    <w:rPr>
      <w:sz w:val="22"/>
      <w:szCs w:val="22"/>
      <w:lang w:eastAsia="en-US"/>
    </w:rPr>
  </w:style>
  <w:style w:type="paragraph" w:customStyle="1" w:styleId="Default">
    <w:name w:val="Default"/>
    <w:rsid w:val="00961E06"/>
    <w:pPr>
      <w:autoSpaceDE w:val="0"/>
      <w:autoSpaceDN w:val="0"/>
      <w:adjustRightInd w:val="0"/>
    </w:pPr>
    <w:rPr>
      <w:rFonts w:eastAsia="Times New Roman" w:cs="Calibri"/>
      <w:color w:val="000000"/>
      <w:sz w:val="24"/>
      <w:szCs w:val="24"/>
    </w:rPr>
  </w:style>
  <w:style w:type="paragraph" w:styleId="Nagwek">
    <w:name w:val="header"/>
    <w:basedOn w:val="Normalny"/>
    <w:link w:val="NagwekZnak"/>
    <w:uiPriority w:val="99"/>
    <w:unhideWhenUsed/>
    <w:rsid w:val="001C5B7E"/>
    <w:pPr>
      <w:tabs>
        <w:tab w:val="center" w:pos="4536"/>
        <w:tab w:val="right" w:pos="9072"/>
      </w:tabs>
    </w:pPr>
  </w:style>
  <w:style w:type="character" w:customStyle="1" w:styleId="NagwekZnak">
    <w:name w:val="Nagłówek Znak"/>
    <w:link w:val="Nagwek"/>
    <w:uiPriority w:val="99"/>
    <w:rsid w:val="001C5B7E"/>
    <w:rPr>
      <w:rFonts w:ascii="Times New Roman" w:eastAsia="Times New Roman" w:hAnsi="Times New Roman"/>
    </w:rPr>
  </w:style>
  <w:style w:type="paragraph" w:customStyle="1" w:styleId="Akapitzlist1">
    <w:name w:val="Akapit z listą1"/>
    <w:basedOn w:val="Normalny"/>
    <w:rsid w:val="00791C6B"/>
    <w:pPr>
      <w:widowControl/>
      <w:suppressAutoHyphens/>
      <w:autoSpaceDE/>
      <w:autoSpaceDN/>
      <w:adjustRightInd/>
      <w:ind w:left="720"/>
    </w:pPr>
    <w:rPr>
      <w:rFonts w:ascii="Liberation Serif" w:eastAsia="Lucida Sans Unicode" w:hAnsi="Liberation Serif" w:cs="Mangal"/>
      <w:kern w:val="2"/>
      <w:sz w:val="24"/>
      <w:szCs w:val="24"/>
      <w:lang w:eastAsia="zh-CN" w:bidi="hi-IN"/>
    </w:rPr>
  </w:style>
  <w:style w:type="paragraph" w:styleId="Tekstdymka">
    <w:name w:val="Balloon Text"/>
    <w:basedOn w:val="Normalny"/>
    <w:link w:val="TekstdymkaZnak"/>
    <w:uiPriority w:val="99"/>
    <w:semiHidden/>
    <w:unhideWhenUsed/>
    <w:rsid w:val="00B97271"/>
    <w:rPr>
      <w:rFonts w:ascii="Tahoma" w:hAnsi="Tahoma" w:cs="Tahoma"/>
      <w:sz w:val="16"/>
      <w:szCs w:val="16"/>
    </w:rPr>
  </w:style>
  <w:style w:type="character" w:customStyle="1" w:styleId="TekstdymkaZnak">
    <w:name w:val="Tekst dymka Znak"/>
    <w:link w:val="Tekstdymka"/>
    <w:uiPriority w:val="99"/>
    <w:semiHidden/>
    <w:rsid w:val="00B97271"/>
    <w:rPr>
      <w:rFonts w:ascii="Tahoma" w:eastAsia="Times New Roman" w:hAnsi="Tahoma" w:cs="Tahoma"/>
      <w:sz w:val="16"/>
      <w:szCs w:val="16"/>
    </w:rPr>
  </w:style>
  <w:style w:type="paragraph" w:customStyle="1" w:styleId="Standard">
    <w:name w:val="Standard"/>
    <w:rsid w:val="00A533C0"/>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Poprawka">
    <w:name w:val="Revision"/>
    <w:hidden/>
    <w:uiPriority w:val="99"/>
    <w:semiHidden/>
    <w:rsid w:val="00C110B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6289">
      <w:bodyDiv w:val="1"/>
      <w:marLeft w:val="0"/>
      <w:marRight w:val="0"/>
      <w:marTop w:val="0"/>
      <w:marBottom w:val="0"/>
      <w:divBdr>
        <w:top w:val="none" w:sz="0" w:space="0" w:color="auto"/>
        <w:left w:val="none" w:sz="0" w:space="0" w:color="auto"/>
        <w:bottom w:val="none" w:sz="0" w:space="0" w:color="auto"/>
        <w:right w:val="none" w:sz="0" w:space="0" w:color="auto"/>
      </w:divBdr>
    </w:div>
    <w:div w:id="1119299171">
      <w:bodyDiv w:val="1"/>
      <w:marLeft w:val="0"/>
      <w:marRight w:val="0"/>
      <w:marTop w:val="0"/>
      <w:marBottom w:val="0"/>
      <w:divBdr>
        <w:top w:val="none" w:sz="0" w:space="0" w:color="auto"/>
        <w:left w:val="none" w:sz="0" w:space="0" w:color="auto"/>
        <w:bottom w:val="none" w:sz="0" w:space="0" w:color="auto"/>
        <w:right w:val="none" w:sz="0" w:space="0" w:color="auto"/>
      </w:divBdr>
    </w:div>
    <w:div w:id="18240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07BC-1507-4DF7-919D-CDAA6763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2015</Words>
  <Characters>12095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Zaop.Krzysiek</cp:lastModifiedBy>
  <cp:revision>18</cp:revision>
  <cp:lastPrinted>2020-04-22T09:47:00Z</cp:lastPrinted>
  <dcterms:created xsi:type="dcterms:W3CDTF">2020-04-23T10:27:00Z</dcterms:created>
  <dcterms:modified xsi:type="dcterms:W3CDTF">2020-05-06T13:06:00Z</dcterms:modified>
</cp:coreProperties>
</file>